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36C31215" w14:textId="497C3147" w:rsidR="00DA2060" w:rsidRDefault="00DA2060" w:rsidP="00DA2060">
      <w:pPr>
        <w:tabs>
          <w:tab w:val="left" w:pos="1860"/>
        </w:tabs>
        <w:spacing w:line="192" w:lineRule="auto"/>
        <w:rPr>
          <w:rFonts w:ascii="맑은 고딕" w:eastAsia="맑은 고딕" w:hAnsi="맑은 고딕" w:cs="Arial"/>
          <w:b/>
          <w:sz w:val="24"/>
        </w:rPr>
      </w:pPr>
      <w:bookmarkStart w:id="0" w:name="_Hlk60849540"/>
      <w:bookmarkStart w:id="1" w:name="OLE_LINK15"/>
      <w:bookmarkStart w:id="2" w:name="OLE_LINK16"/>
      <w:r>
        <w:rPr>
          <w:rFonts w:ascii="맑은 고딕" w:eastAsia="맑은 고딕" w:hAnsi="맑은 고딕" w:cs="Arial" w:hint="eastAsia"/>
          <w:b/>
          <w:sz w:val="24"/>
          <w:lang w:eastAsia="ko-KR"/>
        </w:rPr>
        <w:t>3</w:t>
      </w:r>
      <w:r>
        <w:rPr>
          <w:rFonts w:ascii="맑은 고딕" w:eastAsia="맑은 고딕" w:hAnsi="맑은 고딕" w:cs="Arial" w:hint="eastAsia"/>
          <w:b/>
          <w:sz w:val="24"/>
        </w:rPr>
        <w:t>GPP TSG RAN WG1 #10</w:t>
      </w:r>
      <w:r>
        <w:rPr>
          <w:rFonts w:ascii="맑은 고딕" w:eastAsia="맑은 고딕" w:hAnsi="맑은 고딕" w:cs="Arial"/>
          <w:b/>
          <w:sz w:val="24"/>
        </w:rPr>
        <w:t>4-e</w:t>
      </w:r>
      <w:r>
        <w:rPr>
          <w:rFonts w:ascii="맑은 고딕" w:eastAsia="맑은 고딕" w:hAnsi="맑은 고딕" w:cs="Arial" w:hint="eastAsia"/>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t xml:space="preserve">                </w:t>
      </w:r>
      <w:r>
        <w:rPr>
          <w:rFonts w:ascii="맑은 고딕" w:eastAsia="맑은 고딕" w:hAnsi="맑은 고딕" w:cs="Arial"/>
          <w:b/>
          <w:sz w:val="24"/>
        </w:rPr>
        <w:t xml:space="preserve"> </w:t>
      </w:r>
      <w:r w:rsidR="00766B9F" w:rsidRPr="00766B9F">
        <w:rPr>
          <w:rFonts w:ascii="맑은 고딕" w:eastAsia="맑은 고딕" w:hAnsi="맑은 고딕" w:cs="Arial"/>
          <w:b/>
          <w:sz w:val="24"/>
        </w:rPr>
        <w:t>R1-2101075</w:t>
      </w:r>
    </w:p>
    <w:p w14:paraId="7499754F" w14:textId="77777777" w:rsidR="00DA2060" w:rsidRDefault="00DA2060" w:rsidP="00DA2060">
      <w:pPr>
        <w:tabs>
          <w:tab w:val="left" w:pos="1860"/>
        </w:tabs>
        <w:spacing w:line="192" w:lineRule="auto"/>
        <w:rPr>
          <w:rFonts w:ascii="맑은 고딕" w:eastAsia="맑은 고딕" w:hAnsi="맑은 고딕" w:cs="Arial"/>
          <w:b/>
          <w:sz w:val="24"/>
        </w:rPr>
      </w:pPr>
      <w:r w:rsidRPr="0007182A">
        <w:rPr>
          <w:rFonts w:ascii="맑은 고딕" w:eastAsia="맑은 고딕" w:hAnsi="맑은 고딕" w:cs="Arial"/>
          <w:b/>
          <w:sz w:val="24"/>
        </w:rPr>
        <w:t>e-Meeting, 20</w:t>
      </w:r>
      <w:r w:rsidRPr="00C10714">
        <w:t xml:space="preserve"> </w:t>
      </w:r>
      <w:r w:rsidRPr="00C10714">
        <w:rPr>
          <w:rFonts w:ascii="맑은 고딕" w:eastAsia="맑은 고딕" w:hAnsi="맑은 고딕" w:cs="Arial"/>
          <w:b/>
          <w:sz w:val="24"/>
        </w:rPr>
        <w:t>January 25th – February 5th, 2021</w:t>
      </w:r>
    </w:p>
    <w:bookmarkEnd w:id="0"/>
    <w:p w14:paraId="338C0117" w14:textId="77777777" w:rsidR="0007182A" w:rsidRPr="00DA2060" w:rsidRDefault="0007182A" w:rsidP="00DA7EA3">
      <w:pPr>
        <w:tabs>
          <w:tab w:val="left" w:pos="1860"/>
        </w:tabs>
        <w:spacing w:line="192" w:lineRule="auto"/>
        <w:rPr>
          <w:rFonts w:ascii="맑은 고딕" w:eastAsia="맑은 고딕" w:hAnsi="맑은 고딕" w:cs="Arial"/>
          <w:b/>
          <w:sz w:val="24"/>
          <w:highlight w:val="yellow"/>
        </w:rPr>
      </w:pPr>
    </w:p>
    <w:p w14:paraId="46911F33" w14:textId="6EE5DBB0" w:rsidR="00DA7EA3" w:rsidRPr="000F2A25" w:rsidRDefault="00DA7EA3" w:rsidP="00DA7EA3">
      <w:pPr>
        <w:tabs>
          <w:tab w:val="left" w:pos="1860"/>
        </w:tabs>
        <w:spacing w:line="192" w:lineRule="auto"/>
        <w:rPr>
          <w:rFonts w:ascii="맑은 고딕" w:eastAsia="맑은 고딕" w:hAnsi="맑은 고딕" w:cs="Arial"/>
          <w:b/>
          <w:sz w:val="24"/>
        </w:rPr>
      </w:pPr>
      <w:bookmarkStart w:id="3" w:name="_Hlk24043486"/>
      <w:r w:rsidRPr="000F2A25">
        <w:rPr>
          <w:rFonts w:ascii="맑은 고딕" w:eastAsia="맑은 고딕" w:hAnsi="맑은 고딕" w:cs="Arial" w:hint="eastAsia"/>
          <w:b/>
          <w:sz w:val="24"/>
        </w:rPr>
        <w:t xml:space="preserve">Source: </w:t>
      </w:r>
      <w:r w:rsidRPr="000F2A25">
        <w:rPr>
          <w:rFonts w:ascii="맑은 고딕" w:eastAsia="맑은 고딕" w:hAnsi="맑은 고딕" w:cs="Arial" w:hint="eastAsia"/>
          <w:b/>
          <w:sz w:val="24"/>
        </w:rPr>
        <w:tab/>
        <w:t>ETRI</w:t>
      </w:r>
    </w:p>
    <w:p w14:paraId="68284C38" w14:textId="5EDD8677" w:rsidR="00617F63" w:rsidRPr="000F2A25"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4" w:name="_Hlk4683555"/>
      <w:r w:rsidRPr="000F2A25">
        <w:rPr>
          <w:rFonts w:ascii="맑은 고딕" w:eastAsia="맑은 고딕" w:hAnsi="맑은 고딕" w:cs="Arial" w:hint="eastAsia"/>
          <w:b/>
          <w:sz w:val="24"/>
        </w:rPr>
        <w:t xml:space="preserve">Title: </w:t>
      </w:r>
      <w:r w:rsidRPr="000F2A25">
        <w:rPr>
          <w:rFonts w:ascii="맑은 고딕" w:eastAsia="맑은 고딕" w:hAnsi="맑은 고딕" w:cs="Arial" w:hint="eastAsia"/>
          <w:b/>
          <w:sz w:val="24"/>
        </w:rPr>
        <w:tab/>
      </w:r>
      <w:bookmarkStart w:id="5" w:name="Title"/>
      <w:bookmarkEnd w:id="5"/>
      <w:r w:rsidR="00CF7098" w:rsidRPr="00CF7098">
        <w:rPr>
          <w:rFonts w:ascii="맑은 고딕" w:eastAsia="맑은 고딕" w:hAnsi="맑은 고딕" w:cs="Arial"/>
          <w:b/>
          <w:sz w:val="24"/>
          <w:lang w:val="pt-BR"/>
        </w:rPr>
        <w:t>UE feedback enhancements for HARQ-ACK</w:t>
      </w:r>
    </w:p>
    <w:p w14:paraId="1570E748" w14:textId="242F8D60" w:rsidR="00EF66C5" w:rsidRPr="000F2A25"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Agenda Item:</w:t>
      </w:r>
      <w:r w:rsidRPr="000F2A25">
        <w:rPr>
          <w:rFonts w:ascii="맑은 고딕" w:eastAsia="맑은 고딕" w:hAnsi="맑은 고딕" w:cs="Arial" w:hint="eastAsia"/>
          <w:b/>
          <w:sz w:val="24"/>
          <w:lang w:val="pt-BR"/>
        </w:rPr>
        <w:tab/>
      </w:r>
      <w:r w:rsidR="00CF7098" w:rsidRPr="00CF7098">
        <w:rPr>
          <w:rFonts w:ascii="맑은 고딕" w:eastAsia="맑은 고딕" w:hAnsi="맑은 고딕" w:cs="Arial"/>
          <w:b/>
          <w:sz w:val="24"/>
          <w:lang w:val="pt-BR"/>
        </w:rPr>
        <w:t>8.3.1.1</w:t>
      </w:r>
      <w:r w:rsidR="00CF7098" w:rsidRPr="00CF7098">
        <w:rPr>
          <w:rFonts w:ascii="맑은 고딕" w:eastAsia="맑은 고딕" w:hAnsi="맑은 고딕" w:cs="Arial"/>
          <w:b/>
          <w:sz w:val="24"/>
          <w:lang w:val="pt-BR"/>
        </w:rPr>
        <w:tab/>
        <w:t>UE feedback enhancements for HARQ-ACK</w:t>
      </w:r>
      <w:r w:rsidR="00BE5818" w:rsidRPr="00BE5818">
        <w:rPr>
          <w:rFonts w:ascii="맑은 고딕" w:eastAsia="맑은 고딕" w:hAnsi="맑은 고딕" w:cs="Arial"/>
          <w:b/>
          <w:sz w:val="24"/>
          <w:lang w:val="pt-BR"/>
        </w:rPr>
        <w:tab/>
      </w:r>
    </w:p>
    <w:bookmarkEnd w:id="4"/>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Document for:</w:t>
      </w:r>
      <w:r w:rsidRPr="000F2A25">
        <w:rPr>
          <w:rFonts w:ascii="맑은 고딕" w:eastAsia="맑은 고딕" w:hAnsi="맑은 고딕" w:cs="Arial" w:hint="eastAsia"/>
          <w:b/>
          <w:sz w:val="24"/>
          <w:lang w:val="pt-BR"/>
        </w:rPr>
        <w:tab/>
        <w:t>Discussion</w:t>
      </w:r>
    </w:p>
    <w:bookmarkEnd w:id="3"/>
    <w:p w14:paraId="1AFB7EC7" w14:textId="77777777" w:rsidR="00C54AB0" w:rsidRPr="00B36570" w:rsidRDefault="00C54AB0" w:rsidP="002E332B">
      <w:pPr>
        <w:pStyle w:val="1"/>
        <w:numPr>
          <w:ilvl w:val="0"/>
          <w:numId w:val="1"/>
        </w:numPr>
        <w:rPr>
          <w:lang w:eastAsia="ko-KR"/>
        </w:rPr>
      </w:pPr>
      <w:r>
        <w:rPr>
          <w:lang w:eastAsia="ko-KR"/>
        </w:rPr>
        <w:t>Introduction</w:t>
      </w:r>
    </w:p>
    <w:p w14:paraId="5D6AB41E" w14:textId="07580C37" w:rsidR="00E145D1" w:rsidRPr="001E46AC" w:rsidRDefault="008A451C" w:rsidP="000F2A25">
      <w:pPr>
        <w:widowControl w:val="0"/>
        <w:autoSpaceDE w:val="0"/>
        <w:autoSpaceDN w:val="0"/>
        <w:spacing w:after="120" w:line="276" w:lineRule="auto"/>
        <w:ind w:firstLineChars="50" w:firstLine="100"/>
        <w:jc w:val="both"/>
        <w:rPr>
          <w:lang w:val="en-US" w:eastAsia="x-none"/>
        </w:rPr>
      </w:pPr>
      <w:bookmarkStart w:id="6" w:name="OLE_LINK11"/>
      <w:bookmarkStart w:id="7" w:name="OLE_LINK12"/>
      <w:bookmarkEnd w:id="1"/>
      <w:bookmarkEnd w:id="2"/>
      <w:r>
        <w:rPr>
          <w:color w:val="000000" w:themeColor="text1"/>
          <w:lang w:eastAsia="ko-KR"/>
        </w:rPr>
        <w:t xml:space="preserve">In the previous meeting, a lot of agreements are made, which set guidelines for further discussions. In this contribution, we address </w:t>
      </w:r>
      <w:bookmarkStart w:id="8" w:name="_GoBack"/>
      <w:bookmarkEnd w:id="8"/>
      <w:r>
        <w:rPr>
          <w:color w:val="000000" w:themeColor="text1"/>
          <w:lang w:eastAsia="ko-KR"/>
        </w:rPr>
        <w:t xml:space="preserve">our views about </w:t>
      </w:r>
      <w:r w:rsidR="000C6174">
        <w:rPr>
          <w:color w:val="000000" w:themeColor="text1"/>
          <w:lang w:eastAsia="ko-KR"/>
        </w:rPr>
        <w:t>such details</w:t>
      </w:r>
      <w:r>
        <w:rPr>
          <w:color w:val="000000" w:themeColor="text1"/>
          <w:lang w:eastAsia="ko-KR"/>
        </w:rPr>
        <w:t>.</w:t>
      </w:r>
      <w:r w:rsidR="00B25474">
        <w:rPr>
          <w:color w:val="000000" w:themeColor="text1"/>
          <w:lang w:eastAsia="ko-KR"/>
        </w:rPr>
        <w:t xml:space="preserve"> </w:t>
      </w:r>
    </w:p>
    <w:p w14:paraId="34CFC6D9" w14:textId="3FE5B7F0" w:rsidR="00952435" w:rsidRDefault="009659E9" w:rsidP="002E332B">
      <w:pPr>
        <w:pStyle w:val="1"/>
        <w:numPr>
          <w:ilvl w:val="0"/>
          <w:numId w:val="1"/>
        </w:numPr>
        <w:rPr>
          <w:lang w:eastAsia="ko-KR"/>
        </w:rPr>
      </w:pPr>
      <w:r w:rsidRPr="008678BD">
        <w:rPr>
          <w:lang w:eastAsia="ko-KR"/>
        </w:rPr>
        <w:t>Discussion</w:t>
      </w:r>
      <w:bookmarkEnd w:id="6"/>
      <w:bookmarkEnd w:id="7"/>
    </w:p>
    <w:p w14:paraId="51F2734C" w14:textId="61C17D85" w:rsidR="00792427" w:rsidRPr="00077D0E" w:rsidRDefault="00A40F16" w:rsidP="002E332B">
      <w:pPr>
        <w:pStyle w:val="H2"/>
        <w:numPr>
          <w:ilvl w:val="1"/>
          <w:numId w:val="1"/>
        </w:numPr>
        <w:ind w:leftChars="0"/>
        <w:rPr>
          <w:rFonts w:eastAsia="SimSun"/>
          <w:lang w:eastAsia="zh-CN"/>
        </w:rPr>
      </w:pPr>
      <w:r>
        <w:rPr>
          <w:rFonts w:eastAsiaTheme="minorEastAsia"/>
        </w:rPr>
        <w:t>SPS enhancement</w:t>
      </w:r>
    </w:p>
    <w:p w14:paraId="51D7CBAF" w14:textId="77777777" w:rsidR="00305A50" w:rsidRPr="00305A50" w:rsidRDefault="00305A50" w:rsidP="00305A50">
      <w:pPr>
        <w:pStyle w:val="H2"/>
        <w:numPr>
          <w:ilvl w:val="2"/>
          <w:numId w:val="1"/>
        </w:numPr>
        <w:ind w:leftChars="0"/>
        <w:rPr>
          <w:rFonts w:eastAsiaTheme="minorEastAsia"/>
        </w:rPr>
      </w:pPr>
      <w:r w:rsidRPr="00305A50">
        <w:rPr>
          <w:rFonts w:eastAsiaTheme="minorEastAsia"/>
        </w:rPr>
        <w:t>SPS HARQ-ACK dropping for TDD</w:t>
      </w:r>
    </w:p>
    <w:tbl>
      <w:tblPr>
        <w:tblStyle w:val="a6"/>
        <w:tblW w:w="0" w:type="auto"/>
        <w:tblInd w:w="113" w:type="dxa"/>
        <w:tblLook w:val="04A0" w:firstRow="1" w:lastRow="0" w:firstColumn="1" w:lastColumn="0" w:noHBand="0" w:noVBand="1"/>
      </w:tblPr>
      <w:tblGrid>
        <w:gridCol w:w="8903"/>
      </w:tblGrid>
      <w:tr w:rsidR="005A4AF3" w:rsidRPr="00305A50" w14:paraId="25FCFE7B" w14:textId="77777777" w:rsidTr="002F71B5">
        <w:tc>
          <w:tcPr>
            <w:tcW w:w="8903" w:type="dxa"/>
          </w:tcPr>
          <w:p w14:paraId="2B81FFF7" w14:textId="77777777" w:rsidR="00305A50" w:rsidRPr="001418CF" w:rsidRDefault="00305A50" w:rsidP="00305A50">
            <w:pPr>
              <w:jc w:val="both"/>
              <w:rPr>
                <w:rFonts w:eastAsia="Times New Roman"/>
                <w:lang w:val="en-US" w:eastAsia="zh-CN"/>
              </w:rPr>
            </w:pPr>
            <w:r w:rsidRPr="001418CF">
              <w:rPr>
                <w:rFonts w:eastAsia="Times New Roman"/>
                <w:highlight w:val="green"/>
                <w:lang w:val="en-US"/>
              </w:rPr>
              <w:t>Agreements</w:t>
            </w:r>
            <w:r w:rsidRPr="001418CF">
              <w:rPr>
                <w:rFonts w:eastAsia="Times New Roman"/>
                <w:lang w:val="en-US"/>
              </w:rPr>
              <w:t>: To address the issue of SPS HARQ-ACK dropping for TDD systems, focus on the following two options</w:t>
            </w:r>
            <w:r w:rsidRPr="001418CF">
              <w:rPr>
                <w:rFonts w:eastAsia="Times New Roman"/>
                <w:lang w:val="en-US" w:eastAsia="zh-CN"/>
              </w:rPr>
              <w:t xml:space="preserve">: </w:t>
            </w:r>
          </w:p>
          <w:p w14:paraId="3545763B" w14:textId="77777777" w:rsidR="00305A50" w:rsidRPr="001418CF" w:rsidRDefault="00305A50" w:rsidP="00305A50">
            <w:pPr>
              <w:numPr>
                <w:ilvl w:val="0"/>
                <w:numId w:val="24"/>
              </w:numPr>
              <w:jc w:val="both"/>
              <w:rPr>
                <w:rFonts w:eastAsia="Times New Roman"/>
                <w:lang w:val="en-US"/>
              </w:rPr>
            </w:pPr>
            <w:r w:rsidRPr="001418CF">
              <w:rPr>
                <w:rFonts w:eastAsia="Times New Roman"/>
                <w:lang w:val="en-US" w:eastAsia="zh-CN"/>
              </w:rPr>
              <w:t>Option 1: Deferring HARQ-ACK until a next (e.g., first) available PUCCH</w:t>
            </w:r>
          </w:p>
          <w:p w14:paraId="44D5848F" w14:textId="77777777" w:rsidR="00305A50" w:rsidRPr="001418CF" w:rsidRDefault="00305A50" w:rsidP="00305A50">
            <w:pPr>
              <w:numPr>
                <w:ilvl w:val="1"/>
                <w:numId w:val="24"/>
              </w:numPr>
              <w:jc w:val="both"/>
              <w:rPr>
                <w:rFonts w:eastAsia="Times New Roman"/>
                <w:lang w:val="en-US"/>
              </w:rPr>
            </w:pPr>
            <w:r w:rsidRPr="001418CF">
              <w:rPr>
                <w:rFonts w:eastAsia="Times New Roman"/>
                <w:lang w:val="en-US" w:eastAsia="zh-CN"/>
              </w:rPr>
              <w:t xml:space="preserve">FFS: Details including the definition of a next (e.g., first) available PUCCH, CB construction / multiplexing </w:t>
            </w:r>
          </w:p>
          <w:p w14:paraId="4E4B3498" w14:textId="77777777" w:rsidR="00305A50" w:rsidRPr="001418CF" w:rsidRDefault="00305A50" w:rsidP="00305A50">
            <w:pPr>
              <w:numPr>
                <w:ilvl w:val="0"/>
                <w:numId w:val="24"/>
              </w:numPr>
              <w:jc w:val="both"/>
              <w:rPr>
                <w:rFonts w:eastAsia="Times New Roman"/>
                <w:lang w:val="en-US"/>
              </w:rPr>
            </w:pPr>
            <w:r w:rsidRPr="001418CF">
              <w:rPr>
                <w:rFonts w:eastAsia="Times New Roman"/>
                <w:lang w:val="en-US" w:eastAsia="zh-CN"/>
              </w:rPr>
              <w:t>Option 2: Dynamic triggering of a one-shot / Type-3 CB type of re-transmission</w:t>
            </w:r>
          </w:p>
          <w:p w14:paraId="7B22EFCC" w14:textId="77777777" w:rsidR="00305A50" w:rsidRDefault="00305A50" w:rsidP="00305A50">
            <w:pPr>
              <w:numPr>
                <w:ilvl w:val="1"/>
                <w:numId w:val="24"/>
              </w:numPr>
              <w:jc w:val="both"/>
              <w:rPr>
                <w:rFonts w:eastAsia="Times New Roman"/>
                <w:lang w:val="en-US"/>
              </w:rPr>
            </w:pPr>
            <w:r w:rsidRPr="001418CF">
              <w:rPr>
                <w:rFonts w:eastAsia="Times New Roman"/>
                <w:lang w:val="en-US" w:eastAsia="zh-CN"/>
              </w:rPr>
              <w:t xml:space="preserve">FFS: Details on triggering and/or CB construction (incl. potential Type-3 CB optimizations) / multiplexing </w:t>
            </w:r>
          </w:p>
          <w:p w14:paraId="58FB4C0E" w14:textId="77777777" w:rsidR="000D3307" w:rsidRDefault="000D3307" w:rsidP="000D3307">
            <w:pPr>
              <w:jc w:val="both"/>
              <w:rPr>
                <w:rFonts w:eastAsia="Times New Roman"/>
                <w:lang w:val="en-US"/>
              </w:rPr>
            </w:pPr>
          </w:p>
          <w:p w14:paraId="4323C288" w14:textId="77777777" w:rsidR="000D3307" w:rsidRPr="001418CF" w:rsidRDefault="000D3307" w:rsidP="000D3307">
            <w:pPr>
              <w:jc w:val="both"/>
              <w:rPr>
                <w:b/>
                <w:bCs/>
                <w:i/>
                <w:iCs/>
                <w:u w:val="single"/>
                <w:lang w:val="en-US"/>
              </w:rPr>
            </w:pPr>
            <w:r w:rsidRPr="001418CF">
              <w:rPr>
                <w:b/>
                <w:bCs/>
                <w:i/>
                <w:iCs/>
                <w:u w:val="single"/>
                <w:lang w:val="en-US"/>
              </w:rPr>
              <w:t xml:space="preserve">Final RAN1#103-e moderator comments: </w:t>
            </w:r>
          </w:p>
          <w:p w14:paraId="4DEAAFED" w14:textId="77777777" w:rsidR="000D3307" w:rsidRPr="001418CF" w:rsidRDefault="000D3307" w:rsidP="000D3307">
            <w:pPr>
              <w:jc w:val="both"/>
              <w:rPr>
                <w:i/>
                <w:iCs/>
                <w:lang w:val="en-US"/>
              </w:rPr>
            </w:pPr>
            <w:r w:rsidRPr="001418CF">
              <w:rPr>
                <w:i/>
                <w:iCs/>
                <w:lang w:val="en-US"/>
              </w:rPr>
              <w:t>Based on the discussions by companies to the 2</w:t>
            </w:r>
            <w:r w:rsidRPr="001418CF">
              <w:rPr>
                <w:i/>
                <w:iCs/>
                <w:vertAlign w:val="superscript"/>
                <w:lang w:val="en-US"/>
              </w:rPr>
              <w:t>nd</w:t>
            </w:r>
            <w:r w:rsidRPr="001418CF">
              <w:rPr>
                <w:i/>
                <w:iCs/>
                <w:lang w:val="en-US"/>
              </w:rPr>
              <w:t>/3</w:t>
            </w:r>
            <w:r w:rsidRPr="001418CF">
              <w:rPr>
                <w:i/>
                <w:iCs/>
                <w:vertAlign w:val="superscript"/>
                <w:lang w:val="en-US"/>
              </w:rPr>
              <w:t>rd</w:t>
            </w:r>
            <w:r w:rsidRPr="001418CF">
              <w:rPr>
                <w:i/>
                <w:iCs/>
                <w:lang w:val="en-US"/>
              </w:rPr>
              <w:t>/4</w:t>
            </w:r>
            <w:r w:rsidRPr="001418CF">
              <w:rPr>
                <w:i/>
                <w:iCs/>
                <w:vertAlign w:val="superscript"/>
                <w:lang w:val="en-US"/>
              </w:rPr>
              <w:t>th</w:t>
            </w:r>
            <w:r w:rsidRPr="001418CF">
              <w:rPr>
                <w:i/>
                <w:iCs/>
                <w:lang w:val="en-US"/>
              </w:rPr>
              <w:t xml:space="preserve"> round, it would be good if companies could provide their input to RAN1#104-e on the two options which would still need further discussion / clarification to enable potential agreements on support of Option 1 and/or Options 2, including  </w:t>
            </w:r>
          </w:p>
          <w:p w14:paraId="3F6BECBE" w14:textId="77777777" w:rsidR="000D3307" w:rsidRPr="001418CF" w:rsidRDefault="000D3307" w:rsidP="000D3307">
            <w:pPr>
              <w:pStyle w:val="a5"/>
              <w:numPr>
                <w:ilvl w:val="0"/>
                <w:numId w:val="27"/>
              </w:numPr>
              <w:spacing w:after="180"/>
              <w:ind w:leftChars="0"/>
              <w:contextualSpacing/>
              <w:jc w:val="both"/>
              <w:rPr>
                <w:i/>
                <w:iCs/>
                <w:lang w:val="en-US"/>
              </w:rPr>
            </w:pPr>
            <w:r w:rsidRPr="001418CF">
              <w:rPr>
                <w:i/>
                <w:iCs/>
                <w:lang w:val="en-US"/>
              </w:rPr>
              <w:t xml:space="preserve">Option1: </w:t>
            </w:r>
          </w:p>
          <w:p w14:paraId="2A66001A" w14:textId="77777777" w:rsidR="000D3307" w:rsidRPr="001418CF" w:rsidRDefault="000D3307" w:rsidP="000D3307">
            <w:pPr>
              <w:pStyle w:val="a5"/>
              <w:numPr>
                <w:ilvl w:val="1"/>
                <w:numId w:val="27"/>
              </w:numPr>
              <w:spacing w:after="180"/>
              <w:ind w:leftChars="0"/>
              <w:contextualSpacing/>
              <w:jc w:val="both"/>
              <w:rPr>
                <w:i/>
                <w:iCs/>
                <w:lang w:val="en-US"/>
              </w:rPr>
            </w:pPr>
            <w:r w:rsidRPr="001418CF">
              <w:rPr>
                <w:i/>
                <w:iCs/>
                <w:lang w:val="en-US"/>
              </w:rPr>
              <w:t>Definition of ‘next’ PUCCH in time domain (i.e. ‘k1’ value) – including handling of semi-static flexible symbols and SFI if received</w:t>
            </w:r>
          </w:p>
          <w:p w14:paraId="261EBF70" w14:textId="77777777" w:rsidR="000D3307" w:rsidRPr="001418CF" w:rsidRDefault="000D3307" w:rsidP="000D3307">
            <w:pPr>
              <w:pStyle w:val="a5"/>
              <w:numPr>
                <w:ilvl w:val="1"/>
                <w:numId w:val="27"/>
              </w:numPr>
              <w:spacing w:after="180"/>
              <w:ind w:leftChars="0"/>
              <w:contextualSpacing/>
              <w:jc w:val="both"/>
              <w:rPr>
                <w:i/>
                <w:iCs/>
                <w:lang w:val="en-US"/>
              </w:rPr>
            </w:pPr>
            <w:r w:rsidRPr="001418CF">
              <w:rPr>
                <w:i/>
                <w:iCs/>
                <w:lang w:val="en-US"/>
              </w:rPr>
              <w:t xml:space="preserve">PUCCH resource for re-transmission, separate config versus using e.g. SPS-PUCCH-AN-List or n1PUCCH-AN </w:t>
            </w:r>
          </w:p>
          <w:p w14:paraId="04A2E4F0" w14:textId="77777777" w:rsidR="000D3307" w:rsidRPr="001418CF" w:rsidRDefault="000D3307" w:rsidP="000D3307">
            <w:pPr>
              <w:pStyle w:val="a5"/>
              <w:numPr>
                <w:ilvl w:val="1"/>
                <w:numId w:val="27"/>
              </w:numPr>
              <w:spacing w:after="180"/>
              <w:ind w:leftChars="0"/>
              <w:contextualSpacing/>
              <w:jc w:val="both"/>
              <w:rPr>
                <w:i/>
                <w:iCs/>
                <w:lang w:val="en-US"/>
              </w:rPr>
            </w:pPr>
            <w:r w:rsidRPr="001418CF">
              <w:rPr>
                <w:i/>
                <w:iCs/>
                <w:lang w:val="en-US"/>
              </w:rPr>
              <w:t>Further considerations on CB construction when multiplexed with DG PDSCH HARQ, …</w:t>
            </w:r>
          </w:p>
          <w:p w14:paraId="783575F8" w14:textId="77777777" w:rsidR="000D3307" w:rsidRPr="001418CF" w:rsidRDefault="000D3307" w:rsidP="000D3307">
            <w:pPr>
              <w:pStyle w:val="a5"/>
              <w:numPr>
                <w:ilvl w:val="0"/>
                <w:numId w:val="27"/>
              </w:numPr>
              <w:spacing w:after="180"/>
              <w:ind w:leftChars="0"/>
              <w:contextualSpacing/>
              <w:jc w:val="both"/>
              <w:rPr>
                <w:i/>
                <w:iCs/>
                <w:lang w:val="en-US"/>
              </w:rPr>
            </w:pPr>
            <w:r w:rsidRPr="001418CF">
              <w:rPr>
                <w:i/>
                <w:iCs/>
                <w:lang w:val="en-US"/>
              </w:rPr>
              <w:t xml:space="preserve">Option 2: </w:t>
            </w:r>
          </w:p>
          <w:p w14:paraId="35FBA06F" w14:textId="77777777" w:rsidR="000D3307" w:rsidRPr="001418CF" w:rsidRDefault="000D3307" w:rsidP="000D3307">
            <w:pPr>
              <w:pStyle w:val="a5"/>
              <w:numPr>
                <w:ilvl w:val="1"/>
                <w:numId w:val="27"/>
              </w:numPr>
              <w:spacing w:after="180"/>
              <w:ind w:leftChars="0"/>
              <w:contextualSpacing/>
              <w:jc w:val="both"/>
              <w:rPr>
                <w:i/>
                <w:iCs/>
                <w:lang w:val="en-US"/>
              </w:rPr>
            </w:pPr>
            <w:r w:rsidRPr="001418CF">
              <w:rPr>
                <w:i/>
                <w:iCs/>
                <w:lang w:val="en-US"/>
              </w:rPr>
              <w:t>Which enhancements to Type 3 CB are envisioned (please describe in detail)</w:t>
            </w:r>
          </w:p>
          <w:p w14:paraId="182386F4" w14:textId="0E3A6263" w:rsidR="000D3307" w:rsidRPr="000D3307" w:rsidRDefault="000D3307" w:rsidP="000D3307">
            <w:pPr>
              <w:pStyle w:val="a5"/>
              <w:numPr>
                <w:ilvl w:val="1"/>
                <w:numId w:val="27"/>
              </w:numPr>
              <w:spacing w:after="180"/>
              <w:ind w:leftChars="0"/>
              <w:contextualSpacing/>
              <w:jc w:val="both"/>
              <w:rPr>
                <w:i/>
                <w:iCs/>
                <w:lang w:val="en-US"/>
              </w:rPr>
            </w:pPr>
            <w:r w:rsidRPr="001418CF">
              <w:rPr>
                <w:i/>
                <w:iCs/>
                <w:lang w:val="en-US"/>
              </w:rPr>
              <w:t>Maybe worth considering enhancements here more generically, including using one-shot / Type 3 CB type re-transmission also for re-transmission of canceled HARQ-ACK (of Sec. 5)</w:t>
            </w:r>
            <w:r w:rsidRPr="001418CF">
              <w:t xml:space="preserve"> </w:t>
            </w:r>
            <w:r w:rsidRPr="001418CF">
              <w:rPr>
                <w:i/>
                <w:iCs/>
                <w:lang w:val="en-US"/>
              </w:rPr>
              <w:t>– e.g. discuss them jointly.</w:t>
            </w:r>
          </w:p>
        </w:tc>
      </w:tr>
    </w:tbl>
    <w:p w14:paraId="693487FD" w14:textId="77777777" w:rsidR="005A4AF3" w:rsidRDefault="005A4AF3" w:rsidP="00756DD4">
      <w:pPr>
        <w:pStyle w:val="B1"/>
        <w:rPr>
          <w:rFonts w:eastAsiaTheme="minorEastAsia"/>
          <w:lang w:val="en-GB" w:eastAsia="ko-KR"/>
        </w:rPr>
      </w:pPr>
    </w:p>
    <w:p w14:paraId="7691DA6F" w14:textId="347E37EE" w:rsidR="00756DD4" w:rsidRDefault="00756DD4" w:rsidP="00756DD4">
      <w:pPr>
        <w:pStyle w:val="B1"/>
        <w:rPr>
          <w:rFonts w:eastAsiaTheme="minorEastAsia"/>
          <w:lang w:eastAsia="ko-KR"/>
        </w:rPr>
      </w:pPr>
      <w:r w:rsidRPr="004269F8">
        <w:rPr>
          <w:rFonts w:eastAsiaTheme="minorEastAsia" w:hint="eastAsia"/>
          <w:lang w:eastAsia="ko-KR"/>
        </w:rPr>
        <w:t>I</w:t>
      </w:r>
      <w:r w:rsidRPr="004269F8">
        <w:rPr>
          <w:rFonts w:eastAsiaTheme="minorEastAsia"/>
          <w:lang w:eastAsia="ko-KR"/>
        </w:rPr>
        <w:t xml:space="preserve">n </w:t>
      </w:r>
      <w:r>
        <w:rPr>
          <w:rFonts w:eastAsiaTheme="minorEastAsia"/>
          <w:lang w:eastAsia="ko-KR"/>
        </w:rPr>
        <w:t xml:space="preserve">the Rel-16, SPS HARQ-ACK is transmitted on semi-static UL symbols. The gNB can expect the UE to drop SPS HARQ-ACK, and does not need to transmit a TB in the corresponding PDSCH candidate. Instead, the gNB can dynamically schedule the TB, whose HARQ-ACK is able to fed back. However, in our understanding, when we consider URLLC traffic, the SPS already configures the minimal delay for HARQ-ACK, and if it collides with DL/FL then the dynamically changed timing for HARQ-ACK </w:t>
      </w:r>
      <w:r w:rsidR="00C563B4">
        <w:rPr>
          <w:rFonts w:eastAsiaTheme="minorEastAsia"/>
          <w:lang w:eastAsia="ko-KR"/>
        </w:rPr>
        <w:t xml:space="preserve">probably </w:t>
      </w:r>
      <w:r w:rsidR="00FE0809">
        <w:rPr>
          <w:rFonts w:eastAsiaTheme="minorEastAsia"/>
          <w:lang w:eastAsia="ko-KR"/>
        </w:rPr>
        <w:t>consumes</w:t>
      </w:r>
      <w:r>
        <w:rPr>
          <w:rFonts w:eastAsiaTheme="minorEastAsia"/>
          <w:lang w:eastAsia="ko-KR"/>
        </w:rPr>
        <w:t xml:space="preserve"> more delays but with more CORESET overhead. </w:t>
      </w:r>
    </w:p>
    <w:p w14:paraId="5475BAAD" w14:textId="0BBEC532" w:rsidR="00756DD4" w:rsidRDefault="00756DD4" w:rsidP="00756DD4">
      <w:pPr>
        <w:pStyle w:val="B1"/>
        <w:rPr>
          <w:rFonts w:eastAsiaTheme="minorEastAsia"/>
          <w:lang w:eastAsia="ko-KR"/>
        </w:rPr>
      </w:pPr>
      <w:r>
        <w:rPr>
          <w:rFonts w:eastAsiaTheme="minorEastAsia"/>
          <w:lang w:eastAsia="ko-KR"/>
        </w:rPr>
        <w:lastRenderedPageBreak/>
        <w:t>Our preference is to reuse the Rel-16 NRU as much as possible</w:t>
      </w:r>
      <w:r w:rsidR="003C10CE">
        <w:rPr>
          <w:rFonts w:eastAsiaTheme="minorEastAsia"/>
          <w:lang w:eastAsia="ko-KR"/>
        </w:rPr>
        <w:t>, i.e., t</w:t>
      </w:r>
      <w:r>
        <w:rPr>
          <w:rFonts w:eastAsiaTheme="minorEastAsia"/>
          <w:lang w:eastAsia="ko-KR"/>
        </w:rPr>
        <w:t xml:space="preserve">he HARQ-ACK timing </w:t>
      </w:r>
      <w:r w:rsidR="00506F59">
        <w:rPr>
          <w:rFonts w:eastAsiaTheme="minorEastAsia"/>
          <w:lang w:eastAsia="ko-KR"/>
        </w:rPr>
        <w:t>can be</w:t>
      </w:r>
      <w:r>
        <w:rPr>
          <w:rFonts w:eastAsiaTheme="minorEastAsia"/>
          <w:lang w:eastAsia="ko-KR"/>
        </w:rPr>
        <w:t xml:space="preserve"> changed to the next available PUCCH resource. This can be described by changing </w:t>
      </w:r>
      <w:r w:rsidR="0090147C">
        <w:rPr>
          <w:rFonts w:eastAsiaTheme="minorEastAsia"/>
          <w:lang w:eastAsia="ko-KR"/>
        </w:rPr>
        <w:t xml:space="preserve">from </w:t>
      </w:r>
      <w:r>
        <w:rPr>
          <w:rFonts w:eastAsiaTheme="minorEastAsia"/>
          <w:lang w:eastAsia="ko-KR"/>
        </w:rPr>
        <w:t>K1 into NNK, or by assigning appropriate PDSCH group.</w:t>
      </w:r>
      <w:r w:rsidR="004B4345">
        <w:rPr>
          <w:rFonts w:eastAsiaTheme="minorEastAsia"/>
          <w:lang w:eastAsia="ko-KR"/>
        </w:rPr>
        <w:t xml:space="preserve"> If we allow some overhead, then type-3 HARQ-ACK codebook can be also considered.</w:t>
      </w:r>
      <w:r>
        <w:rPr>
          <w:rFonts w:eastAsiaTheme="minorEastAsia"/>
          <w:lang w:eastAsia="ko-KR"/>
        </w:rPr>
        <w:t xml:space="preserve"> </w:t>
      </w:r>
      <w:r w:rsidR="004B4345">
        <w:rPr>
          <w:rFonts w:eastAsiaTheme="minorEastAsia"/>
          <w:lang w:eastAsia="ko-KR"/>
        </w:rPr>
        <w:t>All t</w:t>
      </w:r>
      <w:r>
        <w:rPr>
          <w:rFonts w:eastAsiaTheme="minorEastAsia"/>
          <w:lang w:eastAsia="ko-KR"/>
        </w:rPr>
        <w:t xml:space="preserve">hose solutions </w:t>
      </w:r>
      <w:r w:rsidR="004B4345">
        <w:rPr>
          <w:rFonts w:eastAsiaTheme="minorEastAsia"/>
          <w:lang w:eastAsia="ko-KR"/>
        </w:rPr>
        <w:t>are applied in an unlicensed carrier, and it can be directly applied to a licensed carrier</w:t>
      </w:r>
      <w:r w:rsidR="00AE77CC">
        <w:rPr>
          <w:rFonts w:eastAsiaTheme="minorEastAsia"/>
          <w:lang w:eastAsia="ko-KR"/>
        </w:rPr>
        <w:t xml:space="preserve"> as well</w:t>
      </w:r>
      <w:r>
        <w:rPr>
          <w:rFonts w:eastAsiaTheme="minorEastAsia"/>
          <w:lang w:eastAsia="ko-KR"/>
        </w:rPr>
        <w:t xml:space="preserve">. </w:t>
      </w:r>
      <w:r w:rsidR="00A2574F">
        <w:rPr>
          <w:rFonts w:eastAsiaTheme="minorEastAsia"/>
          <w:lang w:eastAsia="ko-KR"/>
        </w:rPr>
        <w:t>In addition to</w:t>
      </w:r>
      <w:r w:rsidR="002947E3">
        <w:rPr>
          <w:rFonts w:eastAsiaTheme="minorEastAsia"/>
          <w:lang w:eastAsia="ko-KR"/>
        </w:rPr>
        <w:t xml:space="preserve"> Option 2</w:t>
      </w:r>
      <w:r w:rsidR="00D53586">
        <w:rPr>
          <w:rFonts w:eastAsiaTheme="minorEastAsia"/>
          <w:lang w:eastAsia="ko-KR"/>
        </w:rPr>
        <w:t xml:space="preserve">, we can further discuss whether </w:t>
      </w:r>
      <w:r w:rsidR="002947E3">
        <w:rPr>
          <w:rFonts w:eastAsiaTheme="minorEastAsia"/>
          <w:lang w:eastAsia="ko-KR"/>
        </w:rPr>
        <w:t>Option 1</w:t>
      </w:r>
      <w:r w:rsidR="00D53586">
        <w:rPr>
          <w:rFonts w:eastAsiaTheme="minorEastAsia"/>
          <w:lang w:eastAsia="ko-KR"/>
        </w:rPr>
        <w:t xml:space="preserve"> introduced in the Rel-17.</w:t>
      </w:r>
    </w:p>
    <w:p w14:paraId="6E9D0BEA" w14:textId="524558FB" w:rsidR="005F0AA1" w:rsidRPr="0090147C" w:rsidRDefault="005F0AA1" w:rsidP="005F0AA1">
      <w:pPr>
        <w:pStyle w:val="B1"/>
        <w:rPr>
          <w:b/>
          <w:lang w:eastAsia="ko-KR"/>
        </w:rPr>
      </w:pPr>
      <w:bookmarkStart w:id="9" w:name="_Ref54308479"/>
      <w:bookmarkStart w:id="10" w:name="_Ref61364420"/>
      <w:r>
        <w:rPr>
          <w:b/>
          <w:kern w:val="2"/>
          <w:szCs w:val="22"/>
          <w:lang w:eastAsia="ko-KR"/>
        </w:rPr>
        <w:t xml:space="preserve">Proposal </w:t>
      </w:r>
      <w:r>
        <w:fldChar w:fldCharType="begin"/>
      </w:r>
      <w:r>
        <w:rPr>
          <w:b/>
          <w:kern w:val="2"/>
          <w:szCs w:val="22"/>
          <w:lang w:eastAsia="ko-KR"/>
        </w:rPr>
        <w:instrText xml:space="preserve"> SEQ Proposal \* ARABIC </w:instrText>
      </w:r>
      <w:r>
        <w:fldChar w:fldCharType="separate"/>
      </w:r>
      <w:r w:rsidR="00D07C81">
        <w:rPr>
          <w:b/>
          <w:noProof/>
          <w:kern w:val="2"/>
          <w:szCs w:val="22"/>
          <w:lang w:eastAsia="ko-KR"/>
        </w:rPr>
        <w:t>1</w:t>
      </w:r>
      <w:r>
        <w:fldChar w:fldCharType="end"/>
      </w:r>
      <w:bookmarkEnd w:id="9"/>
      <w:r>
        <w:t xml:space="preserve">: </w:t>
      </w:r>
      <w:r w:rsidRPr="004C4AA0">
        <w:rPr>
          <w:b/>
        </w:rPr>
        <w:t>A</w:t>
      </w:r>
      <w:r>
        <w:rPr>
          <w:b/>
          <w:lang w:eastAsia="ko-KR"/>
        </w:rPr>
        <w:t>dopt Option 2 (re-transmitting HARQ-ACK) and further discuss Option 1 (deferring HARQ-ACK).</w:t>
      </w:r>
      <w:bookmarkEnd w:id="10"/>
    </w:p>
    <w:p w14:paraId="069E5272" w14:textId="3D720B0E" w:rsidR="00B25F99" w:rsidRDefault="00B25F99" w:rsidP="00756DD4">
      <w:pPr>
        <w:pStyle w:val="B1"/>
        <w:rPr>
          <w:rFonts w:eastAsiaTheme="minorEastAsia"/>
          <w:lang w:eastAsia="ko-KR"/>
        </w:rPr>
      </w:pPr>
      <w:r>
        <w:rPr>
          <w:rFonts w:eastAsiaTheme="minorEastAsia" w:hint="eastAsia"/>
          <w:lang w:eastAsia="ko-KR"/>
        </w:rPr>
        <w:t>R</w:t>
      </w:r>
      <w:r>
        <w:rPr>
          <w:rFonts w:eastAsiaTheme="minorEastAsia"/>
          <w:lang w:eastAsia="ko-KR"/>
        </w:rPr>
        <w:t xml:space="preserve">egarding Option 1, </w:t>
      </w:r>
      <w:r w:rsidR="00320544">
        <w:rPr>
          <w:rFonts w:eastAsiaTheme="minorEastAsia"/>
          <w:lang w:eastAsia="ko-KR"/>
        </w:rPr>
        <w:t>the time window should be discussed. For instance, DL-UL switching can be very frequent</w:t>
      </w:r>
      <w:r w:rsidR="00320544" w:rsidRPr="00320544">
        <w:rPr>
          <w:rFonts w:eastAsiaTheme="minorEastAsia"/>
          <w:lang w:eastAsia="ko-KR"/>
        </w:rPr>
        <w:t xml:space="preserve"> </w:t>
      </w:r>
      <w:r w:rsidR="00320544">
        <w:rPr>
          <w:rFonts w:eastAsiaTheme="minorEastAsia"/>
          <w:lang w:eastAsia="ko-KR"/>
        </w:rPr>
        <w:t xml:space="preserve">to support URLLC, but a set of DL SPS can be activated to capture jittered DL traffic. A set of DL SPS can have a common periodicity of average arrival rate and may not be a multiple of UL-DL switching period. In this case, the next PUCCH resource does not occur early. We </w:t>
      </w:r>
      <w:r w:rsidR="00767E3A">
        <w:rPr>
          <w:rFonts w:eastAsiaTheme="minorEastAsia"/>
          <w:lang w:eastAsia="ko-KR"/>
        </w:rPr>
        <w:t xml:space="preserve">think that </w:t>
      </w:r>
      <w:r w:rsidR="00320544">
        <w:rPr>
          <w:rFonts w:eastAsiaTheme="minorEastAsia"/>
          <w:lang w:eastAsia="ko-KR"/>
        </w:rPr>
        <w:t xml:space="preserve">a time window </w:t>
      </w:r>
      <w:r w:rsidR="00767E3A">
        <w:rPr>
          <w:rFonts w:eastAsiaTheme="minorEastAsia"/>
          <w:lang w:eastAsia="ko-KR"/>
        </w:rPr>
        <w:t xml:space="preserve">is needed </w:t>
      </w:r>
      <w:r w:rsidR="00320544">
        <w:rPr>
          <w:rFonts w:eastAsiaTheme="minorEastAsia"/>
          <w:lang w:eastAsia="ko-KR"/>
        </w:rPr>
        <w:t xml:space="preserve">that determines </w:t>
      </w:r>
      <w:r w:rsidR="00767E3A">
        <w:rPr>
          <w:rFonts w:eastAsiaTheme="minorEastAsia"/>
          <w:lang w:eastAsia="ko-KR"/>
        </w:rPr>
        <w:t xml:space="preserve">whether </w:t>
      </w:r>
      <w:r w:rsidR="00320544">
        <w:rPr>
          <w:rFonts w:eastAsiaTheme="minorEastAsia"/>
          <w:lang w:eastAsia="ko-KR"/>
        </w:rPr>
        <w:t>the dropped HARQ-ACK is valid</w:t>
      </w:r>
      <w:r w:rsidR="00767E3A">
        <w:rPr>
          <w:rFonts w:eastAsiaTheme="minorEastAsia"/>
          <w:lang w:eastAsia="ko-KR"/>
        </w:rPr>
        <w:t>/invalid</w:t>
      </w:r>
      <w:r w:rsidR="00320544">
        <w:rPr>
          <w:rFonts w:eastAsiaTheme="minorEastAsia"/>
          <w:lang w:eastAsia="ko-KR"/>
        </w:rPr>
        <w:t xml:space="preserve"> and </w:t>
      </w:r>
      <w:r w:rsidR="00767E3A">
        <w:rPr>
          <w:rFonts w:eastAsiaTheme="minorEastAsia"/>
          <w:lang w:eastAsia="ko-KR"/>
        </w:rPr>
        <w:t>whether multiplex or not</w:t>
      </w:r>
      <w:r w:rsidR="00320544">
        <w:rPr>
          <w:rFonts w:eastAsiaTheme="minorEastAsia"/>
          <w:lang w:eastAsia="ko-KR"/>
        </w:rPr>
        <w:t xml:space="preserve"> once it </w:t>
      </w:r>
      <w:r w:rsidR="00C62610">
        <w:rPr>
          <w:rFonts w:eastAsiaTheme="minorEastAsia"/>
          <w:lang w:eastAsia="ko-KR"/>
        </w:rPr>
        <w:t>would</w:t>
      </w:r>
      <w:r w:rsidR="00320544">
        <w:rPr>
          <w:rFonts w:eastAsiaTheme="minorEastAsia"/>
          <w:lang w:eastAsia="ko-KR"/>
        </w:rPr>
        <w:t xml:space="preserve"> not </w:t>
      </w:r>
      <w:r w:rsidR="00C62610">
        <w:rPr>
          <w:rFonts w:eastAsiaTheme="minorEastAsia"/>
          <w:lang w:eastAsia="ko-KR"/>
        </w:rPr>
        <w:t xml:space="preserve">be </w:t>
      </w:r>
      <w:r w:rsidR="00320544">
        <w:rPr>
          <w:rFonts w:eastAsiaTheme="minorEastAsia"/>
          <w:lang w:eastAsia="ko-KR"/>
        </w:rPr>
        <w:t>valid any more. This is closely related to the codebook construction for the payload determination.</w:t>
      </w:r>
    </w:p>
    <w:p w14:paraId="5B1EE8DB" w14:textId="2A2ACBE8" w:rsidR="00082B7A" w:rsidRDefault="00082B7A" w:rsidP="00756DD4">
      <w:pPr>
        <w:pStyle w:val="B1"/>
        <w:rPr>
          <w:rFonts w:eastAsiaTheme="minorEastAsia"/>
          <w:lang w:eastAsia="ko-KR"/>
        </w:rPr>
      </w:pPr>
      <w:r>
        <w:rPr>
          <w:rFonts w:eastAsiaTheme="minorEastAsia" w:hint="eastAsia"/>
          <w:lang w:eastAsia="ko-KR"/>
        </w:rPr>
        <w:t>I</w:t>
      </w:r>
      <w:r>
        <w:rPr>
          <w:rFonts w:eastAsiaTheme="minorEastAsia"/>
          <w:lang w:eastAsia="ko-KR"/>
        </w:rPr>
        <w:t>f the UE needs to report dropped HARQ-ACK bit(s), then before bits become invalid another dynamic signalling should be introduced to trigger this report. Option 2 can be an alternative to provide this HARQ-ACK report.</w:t>
      </w:r>
      <w:r w:rsidR="00372E7F">
        <w:rPr>
          <w:rFonts w:eastAsiaTheme="minorEastAsia"/>
          <w:lang w:eastAsia="ko-KR"/>
        </w:rPr>
        <w:t xml:space="preserve"> </w:t>
      </w:r>
      <w:r w:rsidR="00372E7F">
        <w:rPr>
          <w:rFonts w:eastAsiaTheme="minorEastAsia" w:hint="eastAsia"/>
          <w:lang w:eastAsia="ko-KR"/>
        </w:rPr>
        <w:t xml:space="preserve">Other </w:t>
      </w:r>
      <w:r w:rsidR="00372E7F">
        <w:rPr>
          <w:rFonts w:eastAsiaTheme="minorEastAsia"/>
          <w:lang w:eastAsia="ko-KR"/>
        </w:rPr>
        <w:t>alternative can be a scheduling DCI that can multiplex dropped HARQ-ACK bits</w:t>
      </w:r>
      <w:r w:rsidR="00F43A3C">
        <w:rPr>
          <w:rFonts w:eastAsiaTheme="minorEastAsia"/>
          <w:lang w:eastAsia="ko-KR"/>
        </w:rPr>
        <w:t xml:space="preserve"> with the </w:t>
      </w:r>
      <w:r w:rsidR="00DD4D09">
        <w:rPr>
          <w:rFonts w:eastAsiaTheme="minorEastAsia"/>
          <w:lang w:eastAsia="ko-KR"/>
        </w:rPr>
        <w:t>proper</w:t>
      </w:r>
      <w:r w:rsidR="00F43A3C">
        <w:rPr>
          <w:rFonts w:eastAsiaTheme="minorEastAsia"/>
          <w:lang w:eastAsia="ko-KR"/>
        </w:rPr>
        <w:t xml:space="preserve"> UL timing</w:t>
      </w:r>
      <w:r w:rsidR="00372E7F">
        <w:rPr>
          <w:rFonts w:eastAsiaTheme="minorEastAsia"/>
          <w:lang w:eastAsia="ko-KR"/>
        </w:rPr>
        <w:t>.</w:t>
      </w:r>
    </w:p>
    <w:p w14:paraId="46DD5302" w14:textId="082705E0" w:rsidR="003922A2" w:rsidRDefault="003922A2" w:rsidP="00756DD4">
      <w:pPr>
        <w:pStyle w:val="B1"/>
        <w:rPr>
          <w:rFonts w:eastAsiaTheme="minorEastAsia"/>
          <w:lang w:eastAsia="ko-KR"/>
        </w:rPr>
      </w:pPr>
      <w:r>
        <w:rPr>
          <w:rFonts w:eastAsiaTheme="minorEastAsia"/>
          <w:lang w:eastAsia="ko-KR"/>
        </w:rPr>
        <w:t>Also, we can think of a maximum number of dropped HARQ-ACK bits. Dropping HARQ-ACK bits may be different for every dropping. The appropriate PUCCH resource should be provided to multiplex all of such HARQ-ACK bits.</w:t>
      </w:r>
    </w:p>
    <w:p w14:paraId="1F50CE51" w14:textId="05533777" w:rsidR="009E09D6" w:rsidRDefault="000738C5" w:rsidP="00756DD4">
      <w:pPr>
        <w:pStyle w:val="B1"/>
        <w:rPr>
          <w:rFonts w:eastAsiaTheme="minorEastAsia"/>
          <w:lang w:eastAsia="ko-KR"/>
        </w:rPr>
      </w:pPr>
      <w:r>
        <w:rPr>
          <w:rFonts w:eastAsiaTheme="minorEastAsia" w:hint="eastAsia"/>
          <w:lang w:eastAsia="ko-KR"/>
        </w:rPr>
        <w:t>R</w:t>
      </w:r>
      <w:r>
        <w:rPr>
          <w:rFonts w:eastAsiaTheme="minorEastAsia"/>
          <w:lang w:eastAsia="ko-KR"/>
        </w:rPr>
        <w:t xml:space="preserve">egarding Option 2, </w:t>
      </w:r>
      <w:r w:rsidR="0061337B">
        <w:rPr>
          <w:rFonts w:eastAsiaTheme="minorEastAsia"/>
          <w:lang w:eastAsia="ko-KR"/>
        </w:rPr>
        <w:t xml:space="preserve">Type-3 HARQ-ACK codebook </w:t>
      </w:r>
      <w:r w:rsidR="009E09D6">
        <w:rPr>
          <w:rFonts w:eastAsiaTheme="minorEastAsia"/>
          <w:lang w:eastAsia="ko-KR"/>
        </w:rPr>
        <w:t>collects all configured HARQ processes and its size can be large. As we mention above, dropping of SPS HARQ-ACK can occur periodically.</w:t>
      </w:r>
      <w:r w:rsidR="00763824">
        <w:rPr>
          <w:rFonts w:eastAsiaTheme="minorEastAsia"/>
          <w:lang w:eastAsia="ko-KR"/>
        </w:rPr>
        <w:t xml:space="preserve"> For every such case, triggering Type-3 HARQ-ACK codebook may be excessive. One way of reducing overhead can be to introducing </w:t>
      </w:r>
      <w:r w:rsidR="00557384">
        <w:rPr>
          <w:rFonts w:eastAsiaTheme="minorEastAsia"/>
          <w:lang w:eastAsia="ko-KR"/>
        </w:rPr>
        <w:t xml:space="preserve">a </w:t>
      </w:r>
      <w:r w:rsidR="00763824">
        <w:rPr>
          <w:rFonts w:eastAsiaTheme="minorEastAsia"/>
          <w:lang w:eastAsia="ko-KR"/>
        </w:rPr>
        <w:t xml:space="preserve">smaller codebook. We think that Type-3 HARQ-ACK codebook consists of only DL SPS. </w:t>
      </w:r>
      <w:r w:rsidR="005F0AA1">
        <w:rPr>
          <w:rFonts w:eastAsiaTheme="minorEastAsia"/>
          <w:lang w:eastAsia="ko-KR"/>
        </w:rPr>
        <w:t xml:space="preserve">By doing this, </w:t>
      </w:r>
      <w:r w:rsidR="00581360">
        <w:rPr>
          <w:rFonts w:eastAsiaTheme="minorEastAsia"/>
          <w:lang w:eastAsia="ko-KR"/>
        </w:rPr>
        <w:t>we can reduce the size of codebook. We can further limit the size by triggering at a subset of serving cell</w:t>
      </w:r>
      <w:r w:rsidR="0078637E">
        <w:rPr>
          <w:rFonts w:eastAsiaTheme="minorEastAsia"/>
          <w:lang w:eastAsia="ko-KR"/>
        </w:rPr>
        <w:t>(s)</w:t>
      </w:r>
      <w:r w:rsidR="00581360">
        <w:rPr>
          <w:rFonts w:eastAsiaTheme="minorEastAsia"/>
          <w:lang w:eastAsia="ko-KR"/>
        </w:rPr>
        <w:t>.</w:t>
      </w:r>
    </w:p>
    <w:p w14:paraId="069DFB88" w14:textId="0A2A8BE4" w:rsidR="00767E3A" w:rsidRDefault="004304B5" w:rsidP="00756DD4">
      <w:pPr>
        <w:pStyle w:val="B1"/>
        <w:rPr>
          <w:rFonts w:eastAsiaTheme="minorEastAsia"/>
          <w:lang w:eastAsia="ko-KR"/>
        </w:rPr>
      </w:pPr>
      <w:bookmarkStart w:id="11" w:name="_Ref61364424"/>
      <w:r>
        <w:rPr>
          <w:b/>
          <w:kern w:val="2"/>
          <w:szCs w:val="22"/>
          <w:lang w:eastAsia="ko-KR"/>
        </w:rPr>
        <w:t xml:space="preserve">Proposal </w:t>
      </w:r>
      <w:r>
        <w:fldChar w:fldCharType="begin"/>
      </w:r>
      <w:r>
        <w:rPr>
          <w:b/>
          <w:kern w:val="2"/>
          <w:szCs w:val="22"/>
          <w:lang w:eastAsia="ko-KR"/>
        </w:rPr>
        <w:instrText xml:space="preserve"> SEQ Proposal \* ARABIC </w:instrText>
      </w:r>
      <w:r>
        <w:fldChar w:fldCharType="separate"/>
      </w:r>
      <w:r w:rsidR="00D07C81">
        <w:rPr>
          <w:b/>
          <w:noProof/>
          <w:kern w:val="2"/>
          <w:szCs w:val="22"/>
          <w:lang w:eastAsia="ko-KR"/>
        </w:rPr>
        <w:t>2</w:t>
      </w:r>
      <w:r>
        <w:fldChar w:fldCharType="end"/>
      </w:r>
      <w:r>
        <w:t xml:space="preserve">: </w:t>
      </w:r>
      <w:r>
        <w:rPr>
          <w:b/>
        </w:rPr>
        <w:t>Type-3 HARQ-ACK codebook having a subset of configured HARQ process is considered.</w:t>
      </w:r>
      <w:bookmarkEnd w:id="11"/>
    </w:p>
    <w:p w14:paraId="5945E3B5" w14:textId="77777777" w:rsidR="005A553B" w:rsidRPr="005A553B" w:rsidRDefault="005A553B" w:rsidP="005A553B">
      <w:pPr>
        <w:pStyle w:val="H2"/>
        <w:numPr>
          <w:ilvl w:val="2"/>
          <w:numId w:val="1"/>
        </w:numPr>
        <w:ind w:leftChars="0"/>
        <w:rPr>
          <w:rFonts w:eastAsiaTheme="minorEastAsia"/>
        </w:rPr>
      </w:pPr>
      <w:r w:rsidRPr="005A553B">
        <w:rPr>
          <w:rFonts w:eastAsiaTheme="minorEastAsia"/>
        </w:rPr>
        <w:t xml:space="preserve">SPS HARQ-ACK skipping for ‘skipped’ SPS PDSCH </w:t>
      </w:r>
    </w:p>
    <w:tbl>
      <w:tblPr>
        <w:tblStyle w:val="a6"/>
        <w:tblW w:w="0" w:type="auto"/>
        <w:tblLook w:val="04A0" w:firstRow="1" w:lastRow="0" w:firstColumn="1" w:lastColumn="0" w:noHBand="0" w:noVBand="1"/>
      </w:tblPr>
      <w:tblGrid>
        <w:gridCol w:w="9016"/>
      </w:tblGrid>
      <w:tr w:rsidR="007D0635" w14:paraId="3AD038E5" w14:textId="77777777" w:rsidTr="007D0635">
        <w:tc>
          <w:tcPr>
            <w:tcW w:w="9016" w:type="dxa"/>
          </w:tcPr>
          <w:p w14:paraId="0F46DA94" w14:textId="77777777" w:rsidR="007D0635" w:rsidRPr="001418CF" w:rsidRDefault="007D0635" w:rsidP="007D0635">
            <w:pPr>
              <w:spacing w:before="100" w:beforeAutospacing="1" w:line="252" w:lineRule="auto"/>
              <w:rPr>
                <w:rFonts w:eastAsia="Times New Roman"/>
                <w:lang w:val="en-US" w:eastAsia="ko-KR"/>
              </w:rPr>
            </w:pPr>
            <w:r w:rsidRPr="001418CF">
              <w:rPr>
                <w:rFonts w:eastAsia="Times New Roman"/>
                <w:highlight w:val="green"/>
                <w:lang w:eastAsia="zh-CN"/>
              </w:rPr>
              <w:t>Agreements</w:t>
            </w:r>
            <w:r w:rsidRPr="001418CF">
              <w:rPr>
                <w:rFonts w:eastAsia="Times New Roman"/>
                <w:lang w:eastAsia="zh-CN"/>
              </w:rPr>
              <w:t>: For the studies on SPS HARQ skipping for skipped SPS PDSCH, the further discussions should focus on the following reduced sets methods:</w:t>
            </w:r>
          </w:p>
          <w:p w14:paraId="2C3C1A70" w14:textId="77777777" w:rsidR="007D0635" w:rsidRPr="001418CF" w:rsidRDefault="007D0635" w:rsidP="007D0635">
            <w:pPr>
              <w:numPr>
                <w:ilvl w:val="0"/>
                <w:numId w:val="26"/>
              </w:numPr>
              <w:rPr>
                <w:rFonts w:eastAsia="Times New Roman"/>
                <w:lang w:val="en-US" w:eastAsia="ko-KR"/>
              </w:rPr>
            </w:pPr>
            <w:r w:rsidRPr="001418CF">
              <w:rPr>
                <w:rFonts w:eastAsia="Times New Roman"/>
                <w:lang w:eastAsia="zh-CN"/>
              </w:rPr>
              <w:t>‘NACK skipping’ for (skipped) SPS PDSCH (Alt. 1)</w:t>
            </w:r>
          </w:p>
          <w:p w14:paraId="18CEF6C8" w14:textId="77777777" w:rsidR="007D0635" w:rsidRPr="001418CF" w:rsidRDefault="007D0635" w:rsidP="007D0635">
            <w:pPr>
              <w:numPr>
                <w:ilvl w:val="1"/>
                <w:numId w:val="26"/>
              </w:numPr>
              <w:rPr>
                <w:rFonts w:eastAsia="Times New Roman"/>
                <w:lang w:val="en-US" w:eastAsia="ko-KR"/>
              </w:rPr>
            </w:pPr>
            <w:r w:rsidRPr="001418CF">
              <w:rPr>
                <w:rFonts w:eastAsia="Times New Roman"/>
                <w:lang w:eastAsia="zh-CN"/>
              </w:rPr>
              <w:t>FFS: details including at least when to skip the HARQ-ACK as well as NACK skipping configuration details (per SPS or group of SPS configurations etc.)</w:t>
            </w:r>
          </w:p>
          <w:p w14:paraId="56DE240E" w14:textId="77777777" w:rsidR="007D0635" w:rsidRPr="001418CF" w:rsidRDefault="007D0635" w:rsidP="007D0635">
            <w:pPr>
              <w:numPr>
                <w:ilvl w:val="1"/>
                <w:numId w:val="26"/>
              </w:numPr>
              <w:rPr>
                <w:rFonts w:eastAsia="Times New Roman"/>
                <w:lang w:val="en-US" w:eastAsia="ko-KR"/>
              </w:rPr>
            </w:pPr>
            <w:r w:rsidRPr="001418CF">
              <w:rPr>
                <w:rFonts w:eastAsia="Times New Roman"/>
                <w:lang w:eastAsia="zh-CN"/>
              </w:rPr>
              <w:t>Note: this alternative assumes inherently no identification of a skipped SPS PDSCH by the UE</w:t>
            </w:r>
          </w:p>
          <w:p w14:paraId="231A1F47" w14:textId="77777777" w:rsidR="007D0635" w:rsidRPr="001418CF" w:rsidRDefault="007D0635" w:rsidP="007D0635">
            <w:pPr>
              <w:numPr>
                <w:ilvl w:val="0"/>
                <w:numId w:val="26"/>
              </w:numPr>
              <w:rPr>
                <w:rFonts w:eastAsia="Times New Roman"/>
                <w:lang w:val="en-US" w:eastAsia="ko-KR"/>
              </w:rPr>
            </w:pPr>
            <w:r w:rsidRPr="001418CF">
              <w:rPr>
                <w:rFonts w:eastAsia="Times New Roman"/>
                <w:lang w:eastAsia="zh-CN"/>
              </w:rPr>
              <w:t>Dynamic indication of skipped SPS PDSCH occasions (Alt. 3)</w:t>
            </w:r>
          </w:p>
          <w:p w14:paraId="1D09D969" w14:textId="77777777" w:rsidR="007D0635" w:rsidRPr="003922A2" w:rsidRDefault="007D0635" w:rsidP="007D0635">
            <w:pPr>
              <w:numPr>
                <w:ilvl w:val="1"/>
                <w:numId w:val="26"/>
              </w:numPr>
              <w:rPr>
                <w:rFonts w:eastAsia="Times New Roman"/>
                <w:lang w:val="en-US" w:eastAsia="ko-KR"/>
              </w:rPr>
            </w:pPr>
            <w:r w:rsidRPr="001418CF">
              <w:rPr>
                <w:rFonts w:eastAsia="Times New Roman"/>
                <w:lang w:eastAsia="zh-CN"/>
              </w:rPr>
              <w:t>FFS: details including dynamic indication methods such as e.g. DCI, MAC CE, specific DM-RS instead of SPS DM-RS, …</w:t>
            </w:r>
          </w:p>
          <w:p w14:paraId="50F39CCD" w14:textId="77777777" w:rsidR="003922A2" w:rsidRPr="001418CF" w:rsidRDefault="003922A2" w:rsidP="003922A2">
            <w:pPr>
              <w:rPr>
                <w:i/>
                <w:iCs/>
                <w:lang w:val="en-US"/>
              </w:rPr>
            </w:pPr>
          </w:p>
          <w:p w14:paraId="2CD34907" w14:textId="77777777" w:rsidR="003922A2" w:rsidRPr="001418CF" w:rsidRDefault="003922A2" w:rsidP="003922A2">
            <w:pPr>
              <w:jc w:val="both"/>
              <w:rPr>
                <w:b/>
                <w:bCs/>
                <w:i/>
                <w:iCs/>
                <w:u w:val="single"/>
                <w:lang w:val="en-US"/>
              </w:rPr>
            </w:pPr>
            <w:r w:rsidRPr="001418CF">
              <w:rPr>
                <w:b/>
                <w:bCs/>
                <w:i/>
                <w:iCs/>
                <w:u w:val="single"/>
                <w:lang w:val="en-US"/>
              </w:rPr>
              <w:t xml:space="preserve">Final RAN1#103-e moderator comments: </w:t>
            </w:r>
          </w:p>
          <w:p w14:paraId="40A5623E" w14:textId="77777777" w:rsidR="003922A2" w:rsidRPr="001418CF" w:rsidRDefault="003922A2" w:rsidP="003922A2">
            <w:pPr>
              <w:jc w:val="both"/>
              <w:rPr>
                <w:i/>
                <w:iCs/>
                <w:lang w:val="en-US"/>
              </w:rPr>
            </w:pPr>
            <w:r w:rsidRPr="001418CF">
              <w:rPr>
                <w:i/>
                <w:iCs/>
                <w:lang w:val="en-US"/>
              </w:rPr>
              <w:t xml:space="preserve">Based on the discussions by companies, it would be good if companies could provide their input to RAN1#104-e on the two options which would still need further discussion / clarification to enable potential agreements </w:t>
            </w:r>
          </w:p>
          <w:p w14:paraId="23B6B00E" w14:textId="77777777" w:rsidR="003922A2" w:rsidRPr="001418CF" w:rsidRDefault="003922A2" w:rsidP="003922A2">
            <w:pPr>
              <w:pStyle w:val="a5"/>
              <w:numPr>
                <w:ilvl w:val="0"/>
                <w:numId w:val="27"/>
              </w:numPr>
              <w:spacing w:after="180"/>
              <w:ind w:leftChars="0"/>
              <w:contextualSpacing/>
              <w:jc w:val="both"/>
              <w:rPr>
                <w:i/>
                <w:iCs/>
                <w:lang w:val="en-US"/>
              </w:rPr>
            </w:pPr>
            <w:r w:rsidRPr="001418CF">
              <w:rPr>
                <w:i/>
                <w:iCs/>
                <w:lang w:val="en-US"/>
              </w:rPr>
              <w:t xml:space="preserve">NACK skipping: </w:t>
            </w:r>
          </w:p>
          <w:p w14:paraId="328CC029" w14:textId="77777777" w:rsidR="003922A2" w:rsidRPr="001418CF" w:rsidRDefault="003922A2" w:rsidP="003922A2">
            <w:pPr>
              <w:pStyle w:val="a5"/>
              <w:numPr>
                <w:ilvl w:val="1"/>
                <w:numId w:val="27"/>
              </w:numPr>
              <w:spacing w:after="180"/>
              <w:ind w:leftChars="0"/>
              <w:contextualSpacing/>
              <w:jc w:val="both"/>
              <w:rPr>
                <w:i/>
                <w:iCs/>
                <w:lang w:val="en-US"/>
              </w:rPr>
            </w:pPr>
            <w:r w:rsidRPr="001418CF">
              <w:rPr>
                <w:i/>
                <w:iCs/>
                <w:lang w:val="en-US"/>
              </w:rPr>
              <w:t>Configuration details: per SPS configuration vs. across all SPS configurations of a single CC / across all CCs</w:t>
            </w:r>
          </w:p>
          <w:p w14:paraId="5CB4ABC6" w14:textId="77777777" w:rsidR="003922A2" w:rsidRPr="001418CF" w:rsidRDefault="003922A2" w:rsidP="003922A2">
            <w:pPr>
              <w:pStyle w:val="a5"/>
              <w:numPr>
                <w:ilvl w:val="1"/>
                <w:numId w:val="27"/>
              </w:numPr>
              <w:spacing w:after="180"/>
              <w:ind w:leftChars="0"/>
              <w:contextualSpacing/>
              <w:jc w:val="both"/>
              <w:rPr>
                <w:i/>
                <w:iCs/>
                <w:lang w:val="en-US"/>
              </w:rPr>
            </w:pPr>
            <w:r w:rsidRPr="001418CF">
              <w:rPr>
                <w:i/>
                <w:iCs/>
                <w:lang w:val="en-US"/>
              </w:rPr>
              <w:t>When to skip the HARQ-ACK?</w:t>
            </w:r>
          </w:p>
          <w:p w14:paraId="1A2EC4B1" w14:textId="77777777" w:rsidR="003922A2" w:rsidRPr="001418CF" w:rsidRDefault="003922A2" w:rsidP="003922A2">
            <w:pPr>
              <w:pStyle w:val="a5"/>
              <w:numPr>
                <w:ilvl w:val="2"/>
                <w:numId w:val="27"/>
              </w:numPr>
              <w:spacing w:after="180"/>
              <w:ind w:leftChars="0"/>
              <w:contextualSpacing/>
              <w:jc w:val="both"/>
              <w:rPr>
                <w:i/>
                <w:iCs/>
                <w:lang w:val="en-US"/>
              </w:rPr>
            </w:pPr>
            <w:r w:rsidRPr="001418CF">
              <w:rPr>
                <w:i/>
                <w:iCs/>
                <w:lang w:val="en-US"/>
              </w:rPr>
              <w:t>PUCCH carrying ‘SPS NACK’ only – or also other cases? i.e. HARQ skipping or ‘PUCCH skipping’?</w:t>
            </w:r>
          </w:p>
          <w:p w14:paraId="0F3C7426" w14:textId="77777777" w:rsidR="003922A2" w:rsidRPr="001418CF" w:rsidRDefault="003922A2" w:rsidP="003922A2">
            <w:pPr>
              <w:pStyle w:val="a5"/>
              <w:numPr>
                <w:ilvl w:val="2"/>
                <w:numId w:val="27"/>
              </w:numPr>
              <w:spacing w:after="180"/>
              <w:ind w:leftChars="0"/>
              <w:contextualSpacing/>
              <w:jc w:val="both"/>
              <w:rPr>
                <w:i/>
                <w:iCs/>
                <w:lang w:val="en-US"/>
              </w:rPr>
            </w:pPr>
            <w:r w:rsidRPr="001418CF">
              <w:rPr>
                <w:i/>
                <w:iCs/>
                <w:lang w:val="en-US"/>
              </w:rPr>
              <w:t>Interaction with MAC operation</w:t>
            </w:r>
          </w:p>
          <w:p w14:paraId="1D4091F9" w14:textId="77777777" w:rsidR="003922A2" w:rsidRPr="001418CF" w:rsidRDefault="003922A2" w:rsidP="003922A2">
            <w:pPr>
              <w:pStyle w:val="a5"/>
              <w:numPr>
                <w:ilvl w:val="1"/>
                <w:numId w:val="27"/>
              </w:numPr>
              <w:spacing w:after="180"/>
              <w:ind w:leftChars="0"/>
              <w:contextualSpacing/>
              <w:jc w:val="both"/>
              <w:rPr>
                <w:i/>
                <w:iCs/>
                <w:lang w:val="en-US"/>
              </w:rPr>
            </w:pPr>
            <w:r w:rsidRPr="001418CF">
              <w:rPr>
                <w:i/>
                <w:iCs/>
                <w:lang w:val="en-US"/>
              </w:rPr>
              <w:t>Expected gains</w:t>
            </w:r>
          </w:p>
          <w:p w14:paraId="512CD1D3" w14:textId="77777777" w:rsidR="003922A2" w:rsidRPr="001418CF" w:rsidRDefault="003922A2" w:rsidP="003922A2">
            <w:pPr>
              <w:pStyle w:val="a5"/>
              <w:numPr>
                <w:ilvl w:val="1"/>
                <w:numId w:val="27"/>
              </w:numPr>
              <w:spacing w:after="180"/>
              <w:ind w:leftChars="0"/>
              <w:contextualSpacing/>
              <w:jc w:val="both"/>
              <w:rPr>
                <w:i/>
                <w:iCs/>
                <w:lang w:val="en-US"/>
              </w:rPr>
            </w:pPr>
            <w:r w:rsidRPr="001418CF">
              <w:rPr>
                <w:i/>
                <w:iCs/>
                <w:lang w:val="en-US"/>
              </w:rPr>
              <w:lastRenderedPageBreak/>
              <w:t>…</w:t>
            </w:r>
          </w:p>
          <w:p w14:paraId="3F7A79B9" w14:textId="77777777" w:rsidR="003922A2" w:rsidRPr="001418CF" w:rsidRDefault="003922A2" w:rsidP="003922A2">
            <w:pPr>
              <w:pStyle w:val="a5"/>
              <w:numPr>
                <w:ilvl w:val="0"/>
                <w:numId w:val="27"/>
              </w:numPr>
              <w:spacing w:after="180"/>
              <w:ind w:leftChars="0"/>
              <w:contextualSpacing/>
              <w:jc w:val="both"/>
              <w:rPr>
                <w:i/>
                <w:iCs/>
                <w:lang w:val="en-US"/>
              </w:rPr>
            </w:pPr>
            <w:r w:rsidRPr="001418CF">
              <w:rPr>
                <w:i/>
                <w:iCs/>
                <w:lang w:val="en-US"/>
              </w:rPr>
              <w:t xml:space="preserve">Dynamic indication of skipped SPS PDSCH occasions: </w:t>
            </w:r>
          </w:p>
          <w:p w14:paraId="589C8187" w14:textId="77777777" w:rsidR="003922A2" w:rsidRPr="001418CF" w:rsidRDefault="003922A2" w:rsidP="003922A2">
            <w:pPr>
              <w:pStyle w:val="a5"/>
              <w:numPr>
                <w:ilvl w:val="1"/>
                <w:numId w:val="27"/>
              </w:numPr>
              <w:spacing w:after="180"/>
              <w:ind w:leftChars="0"/>
              <w:contextualSpacing/>
              <w:jc w:val="both"/>
              <w:rPr>
                <w:i/>
                <w:iCs/>
                <w:lang w:val="en-US"/>
              </w:rPr>
            </w:pPr>
            <w:r w:rsidRPr="001418CF">
              <w:rPr>
                <w:i/>
                <w:iCs/>
                <w:lang w:val="en-US"/>
              </w:rPr>
              <w:t>Dynamic indication mechanism (DCI, MAC CE, specific DM-RS, …)</w:t>
            </w:r>
          </w:p>
          <w:p w14:paraId="0721F149" w14:textId="77777777" w:rsidR="003922A2" w:rsidRPr="001418CF" w:rsidRDefault="003922A2" w:rsidP="003922A2">
            <w:pPr>
              <w:pStyle w:val="a5"/>
              <w:numPr>
                <w:ilvl w:val="1"/>
                <w:numId w:val="27"/>
              </w:numPr>
              <w:spacing w:after="180"/>
              <w:ind w:leftChars="0"/>
              <w:contextualSpacing/>
              <w:jc w:val="both"/>
              <w:rPr>
                <w:i/>
                <w:iCs/>
                <w:lang w:val="en-US"/>
              </w:rPr>
            </w:pPr>
            <w:r w:rsidRPr="001418CF">
              <w:rPr>
                <w:i/>
                <w:iCs/>
                <w:lang w:val="en-US"/>
              </w:rPr>
              <w:t>When to skip the HARQ-ACK?</w:t>
            </w:r>
          </w:p>
          <w:p w14:paraId="3C323DCF" w14:textId="77777777" w:rsidR="003922A2" w:rsidRPr="001418CF" w:rsidRDefault="003922A2" w:rsidP="003922A2">
            <w:pPr>
              <w:pStyle w:val="a5"/>
              <w:numPr>
                <w:ilvl w:val="2"/>
                <w:numId w:val="27"/>
              </w:numPr>
              <w:spacing w:after="180"/>
              <w:ind w:leftChars="0"/>
              <w:contextualSpacing/>
              <w:jc w:val="both"/>
              <w:rPr>
                <w:i/>
                <w:iCs/>
                <w:lang w:val="en-US"/>
              </w:rPr>
            </w:pPr>
            <w:r w:rsidRPr="001418CF">
              <w:rPr>
                <w:i/>
                <w:iCs/>
                <w:lang w:val="en-US"/>
              </w:rPr>
              <w:t>PUCCH carrying ‘SPS NACK’ only – or also other cases? i.e. HARQ skipping or ‘PUCCH skipping’?</w:t>
            </w:r>
          </w:p>
          <w:p w14:paraId="6E7A0231" w14:textId="77777777" w:rsidR="003922A2" w:rsidRPr="001418CF" w:rsidRDefault="003922A2" w:rsidP="003922A2">
            <w:pPr>
              <w:pStyle w:val="a5"/>
              <w:numPr>
                <w:ilvl w:val="2"/>
                <w:numId w:val="27"/>
              </w:numPr>
              <w:spacing w:after="180"/>
              <w:ind w:leftChars="0"/>
              <w:contextualSpacing/>
              <w:jc w:val="both"/>
              <w:rPr>
                <w:i/>
                <w:iCs/>
                <w:lang w:val="en-US"/>
              </w:rPr>
            </w:pPr>
            <w:r w:rsidRPr="001418CF">
              <w:rPr>
                <w:i/>
                <w:iCs/>
                <w:lang w:val="en-US"/>
              </w:rPr>
              <w:t>Interaction with MAC operation</w:t>
            </w:r>
          </w:p>
          <w:p w14:paraId="59B30364" w14:textId="77777777" w:rsidR="003922A2" w:rsidRPr="001418CF" w:rsidRDefault="003922A2" w:rsidP="003922A2">
            <w:pPr>
              <w:pStyle w:val="a5"/>
              <w:numPr>
                <w:ilvl w:val="1"/>
                <w:numId w:val="27"/>
              </w:numPr>
              <w:spacing w:after="180"/>
              <w:ind w:leftChars="0"/>
              <w:contextualSpacing/>
              <w:jc w:val="both"/>
              <w:rPr>
                <w:i/>
                <w:iCs/>
                <w:lang w:val="en-US"/>
              </w:rPr>
            </w:pPr>
            <w:r w:rsidRPr="001418CF">
              <w:rPr>
                <w:i/>
                <w:iCs/>
                <w:lang w:val="en-US"/>
              </w:rPr>
              <w:t>Effect of missed dynamic indication</w:t>
            </w:r>
          </w:p>
          <w:p w14:paraId="4395FB41" w14:textId="77777777" w:rsidR="003922A2" w:rsidRPr="001418CF" w:rsidRDefault="003922A2" w:rsidP="003922A2">
            <w:pPr>
              <w:pStyle w:val="a5"/>
              <w:numPr>
                <w:ilvl w:val="2"/>
                <w:numId w:val="27"/>
              </w:numPr>
              <w:spacing w:after="180"/>
              <w:ind w:leftChars="0"/>
              <w:contextualSpacing/>
              <w:jc w:val="both"/>
              <w:rPr>
                <w:i/>
                <w:iCs/>
                <w:lang w:val="en-US"/>
              </w:rPr>
            </w:pPr>
            <w:r w:rsidRPr="001418CF">
              <w:rPr>
                <w:i/>
                <w:iCs/>
                <w:lang w:val="en-US"/>
              </w:rPr>
              <w:t>Depending on the ‘when to skip the HARQ-ACK’</w:t>
            </w:r>
          </w:p>
          <w:p w14:paraId="6BD4C3FA" w14:textId="77777777" w:rsidR="003922A2" w:rsidRPr="001418CF" w:rsidRDefault="003922A2" w:rsidP="003922A2">
            <w:pPr>
              <w:pStyle w:val="a5"/>
              <w:numPr>
                <w:ilvl w:val="1"/>
                <w:numId w:val="27"/>
              </w:numPr>
              <w:spacing w:after="180"/>
              <w:ind w:leftChars="0"/>
              <w:contextualSpacing/>
              <w:jc w:val="both"/>
              <w:rPr>
                <w:i/>
                <w:iCs/>
                <w:lang w:val="en-US"/>
              </w:rPr>
            </w:pPr>
            <w:r w:rsidRPr="001418CF">
              <w:rPr>
                <w:i/>
                <w:iCs/>
                <w:lang w:val="en-US"/>
              </w:rPr>
              <w:t>Expected gains</w:t>
            </w:r>
          </w:p>
          <w:p w14:paraId="3EEA3A6D" w14:textId="69FE5C79" w:rsidR="003922A2" w:rsidRPr="003922A2" w:rsidRDefault="003922A2" w:rsidP="003922A2">
            <w:pPr>
              <w:pStyle w:val="a5"/>
              <w:numPr>
                <w:ilvl w:val="1"/>
                <w:numId w:val="27"/>
              </w:numPr>
              <w:spacing w:after="180"/>
              <w:ind w:leftChars="0"/>
              <w:contextualSpacing/>
              <w:jc w:val="both"/>
              <w:rPr>
                <w:i/>
                <w:iCs/>
                <w:lang w:val="en-US"/>
              </w:rPr>
            </w:pPr>
            <w:r w:rsidRPr="001418CF">
              <w:rPr>
                <w:i/>
                <w:iCs/>
                <w:lang w:val="en-US"/>
              </w:rPr>
              <w:t>….</w:t>
            </w:r>
          </w:p>
        </w:tc>
      </w:tr>
    </w:tbl>
    <w:p w14:paraId="6BFA7248" w14:textId="77777777" w:rsidR="007D0635" w:rsidRDefault="007D0635" w:rsidP="005A553B">
      <w:pPr>
        <w:pStyle w:val="B1"/>
        <w:ind w:left="0"/>
        <w:rPr>
          <w:rFonts w:eastAsiaTheme="minorEastAsia"/>
          <w:lang w:eastAsia="ko-KR"/>
        </w:rPr>
      </w:pPr>
    </w:p>
    <w:p w14:paraId="50C5F44D" w14:textId="33B0BE0A" w:rsidR="005A553B" w:rsidRDefault="00D4720F" w:rsidP="005A553B">
      <w:pPr>
        <w:pStyle w:val="B1"/>
        <w:ind w:left="0"/>
        <w:rPr>
          <w:rFonts w:eastAsiaTheme="minorEastAsia"/>
          <w:lang w:eastAsia="ko-KR"/>
        </w:rPr>
      </w:pPr>
      <w:r>
        <w:rPr>
          <w:rFonts w:eastAsiaTheme="minorEastAsia"/>
          <w:lang w:eastAsia="ko-KR"/>
        </w:rPr>
        <w:t>The NACK skipping</w:t>
      </w:r>
      <w:r w:rsidR="005A553B">
        <w:rPr>
          <w:rFonts w:eastAsiaTheme="minorEastAsia"/>
          <w:lang w:eastAsia="ko-KR"/>
        </w:rPr>
        <w:t xml:space="preserve"> scheme can be summarized as; for PUCCH with only SPS HARQ-ACK, it can be omitted if SPS PDSCH is not received as zero bits need to be reported. The PUCCH resource is reserved anyway, but it can reduce the interference. This is especially beneficial when the jitter of the considering traffic is large. When the traffic arrives periodically, a SPS PDSCH can capture this arrival, but if its jitter becomes large or even random, more than one SPS PDSCH should be activated to minimize the CORESET overhead. However, each SPS PDSCH candidate should generate own HARQ-ACK, which is usually NACK. In this case, at most one SPS PDSCH candidate among a set of candidates can be actually received and generate a HARQ-ACK.</w:t>
      </w:r>
    </w:p>
    <w:p w14:paraId="0AF1BC80" w14:textId="76329792" w:rsidR="007D0635" w:rsidRPr="00756DD4" w:rsidRDefault="007D0635" w:rsidP="007D0635">
      <w:pPr>
        <w:pStyle w:val="B1"/>
        <w:ind w:left="0"/>
        <w:rPr>
          <w:rFonts w:eastAsiaTheme="minorEastAsia"/>
          <w:b/>
          <w:lang w:eastAsia="ko-KR"/>
        </w:rPr>
      </w:pPr>
      <w:bookmarkStart w:id="12" w:name="_Ref54308483"/>
      <w:bookmarkStart w:id="13" w:name="_Ref61364430"/>
      <w:r>
        <w:rPr>
          <w:b/>
          <w:kern w:val="2"/>
          <w:szCs w:val="22"/>
          <w:lang w:eastAsia="ko-KR"/>
        </w:rPr>
        <w:t xml:space="preserve">Proposal </w:t>
      </w:r>
      <w:r>
        <w:fldChar w:fldCharType="begin"/>
      </w:r>
      <w:r>
        <w:rPr>
          <w:b/>
          <w:kern w:val="2"/>
          <w:szCs w:val="22"/>
          <w:lang w:eastAsia="ko-KR"/>
        </w:rPr>
        <w:instrText xml:space="preserve"> SEQ Proposal \* ARABIC </w:instrText>
      </w:r>
      <w:r>
        <w:fldChar w:fldCharType="separate"/>
      </w:r>
      <w:r w:rsidR="00D07C81">
        <w:rPr>
          <w:b/>
          <w:noProof/>
          <w:kern w:val="2"/>
          <w:szCs w:val="22"/>
          <w:lang w:eastAsia="ko-KR"/>
        </w:rPr>
        <w:t>3</w:t>
      </w:r>
      <w:r>
        <w:fldChar w:fldCharType="end"/>
      </w:r>
      <w:r>
        <w:t>:</w:t>
      </w:r>
      <w:r w:rsidRPr="00756DD4">
        <w:rPr>
          <w:rFonts w:eastAsiaTheme="minorEastAsia"/>
          <w:b/>
          <w:lang w:eastAsia="ko-KR"/>
        </w:rPr>
        <w:t xml:space="preserve"> </w:t>
      </w:r>
      <w:bookmarkEnd w:id="12"/>
      <w:r w:rsidR="00A867C3">
        <w:rPr>
          <w:rFonts w:eastAsiaTheme="minorEastAsia"/>
          <w:b/>
          <w:lang w:eastAsia="ko-KR"/>
        </w:rPr>
        <w:t>For skipped SPS PDSCH, the ‘NACK skipping’ is introduced.</w:t>
      </w:r>
      <w:bookmarkEnd w:id="13"/>
    </w:p>
    <w:p w14:paraId="553A0916" w14:textId="4B8F5F9D" w:rsidR="005A553B" w:rsidRDefault="005A553B" w:rsidP="005A553B">
      <w:pPr>
        <w:pStyle w:val="B1"/>
        <w:ind w:left="0"/>
        <w:rPr>
          <w:rFonts w:eastAsiaTheme="minorEastAsia"/>
          <w:lang w:eastAsia="ko-KR"/>
        </w:rPr>
      </w:pPr>
      <w:r>
        <w:rPr>
          <w:rFonts w:eastAsiaTheme="minorEastAsia" w:hint="eastAsia"/>
          <w:lang w:eastAsia="ko-KR"/>
        </w:rPr>
        <w:t>I</w:t>
      </w:r>
      <w:r>
        <w:rPr>
          <w:rFonts w:eastAsiaTheme="minorEastAsia"/>
          <w:lang w:eastAsia="ko-KR"/>
        </w:rPr>
        <w:t>f each SPS has own distinct resource for HARQ-ACK, then a PUCCH can be omitted if the corresponding SPS is not received. The gNB will check HARQ-ACK or ACK in the indicated PUCCH resource, and need not check in the other PUCCH resources.</w:t>
      </w:r>
      <w:r w:rsidR="000E1123">
        <w:rPr>
          <w:rFonts w:eastAsiaTheme="minorEastAsia"/>
          <w:lang w:eastAsia="ko-KR"/>
        </w:rPr>
        <w:t xml:space="preserve"> </w:t>
      </w:r>
    </w:p>
    <w:p w14:paraId="5653F3FC" w14:textId="2A57CA7C" w:rsidR="007D0635" w:rsidRDefault="007D0635" w:rsidP="00F75393">
      <w:pPr>
        <w:pStyle w:val="B1"/>
        <w:ind w:left="0"/>
        <w:rPr>
          <w:rFonts w:eastAsiaTheme="minorEastAsia"/>
          <w:lang w:eastAsia="ko-KR"/>
        </w:rPr>
      </w:pPr>
      <w:r>
        <w:rPr>
          <w:rFonts w:eastAsiaTheme="minorEastAsia"/>
          <w:lang w:eastAsia="ko-KR"/>
        </w:rPr>
        <w:t xml:space="preserve">According to the current specification, a UE should decode every SPS PDSCH instance. Some of instances are not transmitted and the UE needlessly attempt to decode them. </w:t>
      </w:r>
      <w:r w:rsidR="00F75393">
        <w:rPr>
          <w:rFonts w:eastAsiaTheme="minorEastAsia"/>
          <w:lang w:eastAsia="ko-KR"/>
        </w:rPr>
        <w:t>It does not seem to be the scope of this specific topic, but it is desirable to discuss the metric to decide whether the PDSCH instance is skipped.</w:t>
      </w:r>
    </w:p>
    <w:p w14:paraId="43AC706A" w14:textId="100B439E" w:rsidR="003E5A02" w:rsidRDefault="003E5A02" w:rsidP="007D0635">
      <w:pPr>
        <w:pStyle w:val="B1"/>
        <w:ind w:left="0"/>
        <w:rPr>
          <w:rFonts w:eastAsiaTheme="minorEastAsia"/>
          <w:lang w:eastAsia="ko-KR"/>
        </w:rPr>
      </w:pPr>
      <w:r>
        <w:rPr>
          <w:rFonts w:eastAsiaTheme="minorEastAsia"/>
          <w:lang w:eastAsia="ko-KR"/>
        </w:rPr>
        <w:t xml:space="preserve">When SPS HARQ-ACK and other UCI are present, </w:t>
      </w:r>
      <w:r w:rsidR="00006AA1">
        <w:rPr>
          <w:rFonts w:eastAsiaTheme="minorEastAsia"/>
          <w:lang w:eastAsia="ko-KR"/>
        </w:rPr>
        <w:t xml:space="preserve">HARQ-ACK codebook construction can be </w:t>
      </w:r>
      <w:r w:rsidR="00DA68F6">
        <w:rPr>
          <w:rFonts w:eastAsiaTheme="minorEastAsia"/>
          <w:lang w:eastAsia="ko-KR"/>
        </w:rPr>
        <w:t xml:space="preserve">a further issue. We simply propose only when one bit of SPS NACK can be skipped, and if the UE need to construct a HARQ-ACK codebook then the HARQ-ACK is placed in the appropriate position. Other optimization can be done but </w:t>
      </w:r>
      <w:r w:rsidR="00DA68F6">
        <w:rPr>
          <w:rFonts w:eastAsiaTheme="minorEastAsia" w:hint="eastAsia"/>
          <w:lang w:eastAsia="ko-KR"/>
        </w:rPr>
        <w:t>w</w:t>
      </w:r>
      <w:r w:rsidR="00DA68F6">
        <w:rPr>
          <w:rFonts w:eastAsiaTheme="minorEastAsia"/>
          <w:lang w:eastAsia="ko-KR"/>
        </w:rPr>
        <w:t>ith more complicated gNB implementations.</w:t>
      </w:r>
      <w:r w:rsidR="00C85FF1">
        <w:rPr>
          <w:rFonts w:eastAsiaTheme="minorEastAsia"/>
          <w:lang w:eastAsia="ko-KR"/>
        </w:rPr>
        <w:t xml:space="preserve"> For example, two or more SPS PUCCH are overlapped and some are NACK and skipped, the HARQ-ACK codebook size can be variable dynamically and we do not think to be robust. In this case, the UE can just construct type-1/-2 HARQ-ACK codebook following the </w:t>
      </w:r>
      <w:r w:rsidR="00077995">
        <w:rPr>
          <w:rFonts w:eastAsiaTheme="minorEastAsia"/>
          <w:lang w:eastAsia="ko-KR"/>
        </w:rPr>
        <w:t>current</w:t>
      </w:r>
      <w:r w:rsidR="00C85FF1">
        <w:rPr>
          <w:rFonts w:eastAsiaTheme="minorEastAsia"/>
          <w:lang w:eastAsia="ko-KR"/>
        </w:rPr>
        <w:t xml:space="preserve"> specification.</w:t>
      </w:r>
    </w:p>
    <w:p w14:paraId="1B2DC464" w14:textId="7EC7B21A" w:rsidR="00337486" w:rsidRPr="00337486" w:rsidRDefault="00337486" w:rsidP="007D0635">
      <w:pPr>
        <w:pStyle w:val="B1"/>
        <w:ind w:left="0"/>
        <w:rPr>
          <w:rFonts w:eastAsiaTheme="minorEastAsia"/>
          <w:lang w:eastAsia="ko-KR"/>
        </w:rPr>
      </w:pPr>
      <w:r>
        <w:rPr>
          <w:rFonts w:eastAsiaTheme="minorEastAsia" w:hint="eastAsia"/>
          <w:lang w:eastAsia="ko-KR"/>
        </w:rPr>
        <w:t>T</w:t>
      </w:r>
      <w:r>
        <w:rPr>
          <w:rFonts w:eastAsiaTheme="minorEastAsia"/>
          <w:lang w:eastAsia="ko-KR"/>
        </w:rPr>
        <w:t xml:space="preserve">he other alternative (Alt 3) informs a UE of the pattern of skipped SPS PDSCH instances. </w:t>
      </w:r>
      <w:r w:rsidR="00645758">
        <w:rPr>
          <w:rFonts w:eastAsiaTheme="minorEastAsia"/>
          <w:lang w:eastAsia="ko-KR"/>
        </w:rPr>
        <w:t>In our understanding, this information is useful when many HARQ-ACK bits are involved. If Alt 1 is applied only when one HARQ-ACK bit occur, then the motivation of Alt 3 becomes weak.</w:t>
      </w:r>
    </w:p>
    <w:p w14:paraId="06363DC0" w14:textId="29989D6D" w:rsidR="00A867C3" w:rsidRPr="00756DD4" w:rsidRDefault="00A867C3" w:rsidP="00A867C3">
      <w:pPr>
        <w:pStyle w:val="B1"/>
        <w:ind w:left="0"/>
        <w:rPr>
          <w:rFonts w:eastAsiaTheme="minorEastAsia"/>
          <w:b/>
          <w:lang w:eastAsia="ko-KR"/>
        </w:rPr>
      </w:pPr>
      <w:bookmarkStart w:id="14" w:name="_Ref61364436"/>
      <w:r>
        <w:rPr>
          <w:b/>
          <w:kern w:val="2"/>
          <w:szCs w:val="22"/>
          <w:lang w:eastAsia="ko-KR"/>
        </w:rPr>
        <w:t xml:space="preserve">Proposal </w:t>
      </w:r>
      <w:r>
        <w:fldChar w:fldCharType="begin"/>
      </w:r>
      <w:r>
        <w:rPr>
          <w:b/>
          <w:kern w:val="2"/>
          <w:szCs w:val="22"/>
          <w:lang w:eastAsia="ko-KR"/>
        </w:rPr>
        <w:instrText xml:space="preserve"> SEQ Proposal \* ARABIC </w:instrText>
      </w:r>
      <w:r>
        <w:fldChar w:fldCharType="separate"/>
      </w:r>
      <w:r w:rsidR="00D07C81">
        <w:rPr>
          <w:b/>
          <w:noProof/>
          <w:kern w:val="2"/>
          <w:szCs w:val="22"/>
          <w:lang w:eastAsia="ko-KR"/>
        </w:rPr>
        <w:t>4</w:t>
      </w:r>
      <w:r>
        <w:fldChar w:fldCharType="end"/>
      </w:r>
      <w:r>
        <w:t>:</w:t>
      </w:r>
      <w:r w:rsidRPr="00756DD4">
        <w:rPr>
          <w:rFonts w:eastAsiaTheme="minorEastAsia"/>
          <w:b/>
          <w:lang w:eastAsia="ko-KR"/>
        </w:rPr>
        <w:t xml:space="preserve"> </w:t>
      </w:r>
      <w:r w:rsidR="0092767B">
        <w:rPr>
          <w:rFonts w:eastAsiaTheme="minorEastAsia"/>
          <w:b/>
          <w:lang w:eastAsia="ko-KR"/>
        </w:rPr>
        <w:t>The ‘NACK skipping’ is applicable only when one SPS HARQ-ACK bit is present.</w:t>
      </w:r>
      <w:bookmarkEnd w:id="14"/>
    </w:p>
    <w:p w14:paraId="33FD5508" w14:textId="12BDA50A" w:rsidR="00267148" w:rsidRPr="005A4AF3" w:rsidRDefault="00DA00EF" w:rsidP="005A4AF3">
      <w:pPr>
        <w:pStyle w:val="H2"/>
        <w:numPr>
          <w:ilvl w:val="2"/>
          <w:numId w:val="1"/>
        </w:numPr>
        <w:ind w:leftChars="0"/>
        <w:rPr>
          <w:rFonts w:eastAsiaTheme="minorEastAsia"/>
        </w:rPr>
      </w:pPr>
      <w:r w:rsidRPr="00E0627B">
        <w:t>SPS HARQ payload size reduction</w:t>
      </w:r>
    </w:p>
    <w:tbl>
      <w:tblPr>
        <w:tblStyle w:val="a6"/>
        <w:tblW w:w="0" w:type="auto"/>
        <w:tblInd w:w="113" w:type="dxa"/>
        <w:tblLook w:val="04A0" w:firstRow="1" w:lastRow="0" w:firstColumn="1" w:lastColumn="0" w:noHBand="0" w:noVBand="1"/>
      </w:tblPr>
      <w:tblGrid>
        <w:gridCol w:w="8903"/>
      </w:tblGrid>
      <w:tr w:rsidR="00305A50" w14:paraId="5DECE8FB" w14:textId="77777777" w:rsidTr="00305A50">
        <w:tc>
          <w:tcPr>
            <w:tcW w:w="9016" w:type="dxa"/>
          </w:tcPr>
          <w:p w14:paraId="4E49C7FD" w14:textId="77777777" w:rsidR="00305A50" w:rsidRPr="001418CF" w:rsidRDefault="00305A50" w:rsidP="00305A50">
            <w:pPr>
              <w:spacing w:line="252" w:lineRule="auto"/>
              <w:rPr>
                <w:rFonts w:eastAsia="Times New Roman"/>
                <w:lang w:val="en-US" w:eastAsia="ko-KR"/>
              </w:rPr>
            </w:pPr>
            <w:r w:rsidRPr="001418CF">
              <w:rPr>
                <w:rFonts w:eastAsia="Times New Roman"/>
                <w:highlight w:val="green"/>
                <w:lang w:eastAsia="zh-CN"/>
              </w:rPr>
              <w:t>Agreements</w:t>
            </w:r>
            <w:r w:rsidRPr="001418CF">
              <w:rPr>
                <w:rFonts w:eastAsia="Times New Roman"/>
                <w:lang w:eastAsia="zh-CN"/>
              </w:rPr>
              <w:t>: For the studies on SPS HARQ payload size reduction (of non-skipped SPS PDSCH), the further discussions should focus on the following reduced sets of methods:</w:t>
            </w:r>
          </w:p>
          <w:p w14:paraId="7F8A1B42" w14:textId="77777777" w:rsidR="00305A50" w:rsidRPr="001418CF" w:rsidRDefault="00305A50" w:rsidP="00305A50">
            <w:pPr>
              <w:numPr>
                <w:ilvl w:val="0"/>
                <w:numId w:val="23"/>
              </w:numPr>
              <w:rPr>
                <w:rFonts w:eastAsia="Times New Roman"/>
                <w:lang w:val="en-US" w:eastAsia="ko-KR"/>
              </w:rPr>
            </w:pPr>
            <w:r w:rsidRPr="001418CF">
              <w:rPr>
                <w:rFonts w:eastAsia="Times New Roman"/>
                <w:lang w:eastAsia="zh-CN"/>
              </w:rPr>
              <w:t>ACK skipping (NACK-only) (Alt. 1)</w:t>
            </w:r>
          </w:p>
          <w:p w14:paraId="7044B7D2" w14:textId="77777777" w:rsidR="00305A50" w:rsidRPr="001418CF" w:rsidRDefault="00305A50" w:rsidP="00305A50">
            <w:pPr>
              <w:numPr>
                <w:ilvl w:val="1"/>
                <w:numId w:val="23"/>
              </w:numPr>
              <w:rPr>
                <w:rFonts w:eastAsia="Times New Roman"/>
                <w:lang w:val="en-US" w:eastAsia="ko-KR"/>
              </w:rPr>
            </w:pPr>
            <w:r w:rsidRPr="001418CF">
              <w:rPr>
                <w:rFonts w:eastAsia="Times New Roman"/>
                <w:lang w:eastAsia="zh-CN"/>
              </w:rPr>
              <w:t>FFS: Details</w:t>
            </w:r>
          </w:p>
          <w:p w14:paraId="174CF571" w14:textId="77777777" w:rsidR="00305A50" w:rsidRPr="001418CF" w:rsidRDefault="00305A50" w:rsidP="00305A50">
            <w:pPr>
              <w:numPr>
                <w:ilvl w:val="0"/>
                <w:numId w:val="23"/>
              </w:numPr>
              <w:rPr>
                <w:rFonts w:eastAsia="Times New Roman"/>
                <w:lang w:val="en-US" w:eastAsia="ko-KR"/>
              </w:rPr>
            </w:pPr>
            <w:r w:rsidRPr="001418CF">
              <w:rPr>
                <w:rFonts w:eastAsia="Times New Roman"/>
                <w:lang w:eastAsia="zh-CN"/>
              </w:rPr>
              <w:t>NACK skipping (ACK-only) (Alt. 2)</w:t>
            </w:r>
          </w:p>
          <w:p w14:paraId="7E70B727" w14:textId="77777777" w:rsidR="00305A50" w:rsidRPr="001418CF" w:rsidRDefault="00305A50" w:rsidP="00305A50">
            <w:pPr>
              <w:numPr>
                <w:ilvl w:val="1"/>
                <w:numId w:val="23"/>
              </w:numPr>
              <w:rPr>
                <w:rFonts w:eastAsia="Times New Roman"/>
                <w:lang w:val="en-US" w:eastAsia="ko-KR"/>
              </w:rPr>
            </w:pPr>
            <w:r w:rsidRPr="001418CF">
              <w:rPr>
                <w:rFonts w:eastAsia="Times New Roman"/>
                <w:lang w:eastAsia="zh-CN"/>
              </w:rPr>
              <w:t>FFS: Details</w:t>
            </w:r>
          </w:p>
          <w:p w14:paraId="452F61D5" w14:textId="77777777" w:rsidR="00305A50" w:rsidRPr="001418CF" w:rsidRDefault="00305A50" w:rsidP="00305A50">
            <w:pPr>
              <w:numPr>
                <w:ilvl w:val="0"/>
                <w:numId w:val="23"/>
              </w:numPr>
              <w:rPr>
                <w:rFonts w:eastAsia="Times New Roman"/>
                <w:lang w:val="en-US" w:eastAsia="ko-KR"/>
              </w:rPr>
            </w:pPr>
            <w:r w:rsidRPr="001418CF">
              <w:rPr>
                <w:rFonts w:eastAsia="Times New Roman"/>
                <w:lang w:eastAsia="zh-CN"/>
              </w:rPr>
              <w:t>HARQ bundling / compression (Alt. 3)</w:t>
            </w:r>
          </w:p>
          <w:p w14:paraId="45C8FC39" w14:textId="77777777" w:rsidR="00305A50" w:rsidRPr="001418CF" w:rsidRDefault="00305A50" w:rsidP="00305A50">
            <w:pPr>
              <w:numPr>
                <w:ilvl w:val="1"/>
                <w:numId w:val="23"/>
              </w:numPr>
              <w:rPr>
                <w:rFonts w:eastAsia="Times New Roman"/>
                <w:lang w:val="en-US" w:eastAsia="ko-KR"/>
              </w:rPr>
            </w:pPr>
            <w:r w:rsidRPr="001418CF">
              <w:rPr>
                <w:rFonts w:eastAsia="Times New Roman"/>
                <w:lang w:eastAsia="zh-CN"/>
              </w:rPr>
              <w:t>FFS: Details including HARQ bundling / compression window, bundling / compression technique</w:t>
            </w:r>
          </w:p>
          <w:p w14:paraId="4A80FA5D" w14:textId="77777777" w:rsidR="00305A50" w:rsidRPr="001418CF" w:rsidRDefault="00305A50" w:rsidP="00305A50">
            <w:pPr>
              <w:numPr>
                <w:ilvl w:val="0"/>
                <w:numId w:val="23"/>
              </w:numPr>
              <w:rPr>
                <w:rFonts w:eastAsia="Times New Roman"/>
                <w:lang w:val="en-US" w:eastAsia="ko-KR"/>
              </w:rPr>
            </w:pPr>
            <w:r w:rsidRPr="001418CF">
              <w:rPr>
                <w:rFonts w:eastAsia="Times New Roman"/>
                <w:lang w:eastAsia="zh-CN"/>
              </w:rPr>
              <w:t>HARQ-ACK disabling /skipping for certain SPS configurations (Alt. 4)</w:t>
            </w:r>
          </w:p>
          <w:p w14:paraId="51118B97" w14:textId="77777777" w:rsidR="00305A50" w:rsidRPr="001418CF" w:rsidRDefault="00305A50" w:rsidP="00305A50">
            <w:pPr>
              <w:numPr>
                <w:ilvl w:val="1"/>
                <w:numId w:val="23"/>
              </w:numPr>
              <w:rPr>
                <w:rFonts w:eastAsia="Times New Roman"/>
                <w:lang w:val="en-US" w:eastAsia="ko-KR"/>
              </w:rPr>
            </w:pPr>
            <w:r w:rsidRPr="001418CF">
              <w:rPr>
                <w:rFonts w:eastAsia="Times New Roman"/>
                <w:lang w:eastAsia="zh-CN"/>
              </w:rPr>
              <w:t>The skipping / disabling is higher-layer configured per SPS configuration</w:t>
            </w:r>
          </w:p>
          <w:p w14:paraId="727B2F25" w14:textId="77777777" w:rsidR="00305A50" w:rsidRPr="00DA00EF" w:rsidRDefault="00305A50" w:rsidP="00305A50">
            <w:pPr>
              <w:numPr>
                <w:ilvl w:val="1"/>
                <w:numId w:val="23"/>
              </w:numPr>
              <w:rPr>
                <w:rFonts w:eastAsia="Times New Roman"/>
                <w:lang w:val="en-US" w:eastAsia="ko-KR"/>
              </w:rPr>
            </w:pPr>
            <w:r w:rsidRPr="001418CF">
              <w:rPr>
                <w:rFonts w:eastAsia="Times New Roman"/>
                <w:lang w:eastAsia="zh-CN"/>
              </w:rPr>
              <w:t>FFS: HARQ-ACK skipping behaviour for Type 1 CB</w:t>
            </w:r>
          </w:p>
          <w:p w14:paraId="0ECEF425" w14:textId="77777777" w:rsidR="00DA00EF" w:rsidRDefault="00DA00EF" w:rsidP="00DA00EF">
            <w:pPr>
              <w:rPr>
                <w:rFonts w:eastAsiaTheme="minorEastAsia"/>
                <w:lang w:val="en-US" w:eastAsia="ko-KR"/>
              </w:rPr>
            </w:pPr>
          </w:p>
          <w:p w14:paraId="1AF4276A" w14:textId="77777777" w:rsidR="00DA00EF" w:rsidRPr="001418CF" w:rsidRDefault="00DA00EF" w:rsidP="00DA00EF">
            <w:pPr>
              <w:jc w:val="both"/>
              <w:rPr>
                <w:b/>
                <w:bCs/>
                <w:i/>
                <w:iCs/>
                <w:u w:val="single"/>
                <w:lang w:val="en-US"/>
              </w:rPr>
            </w:pPr>
            <w:r w:rsidRPr="001418CF">
              <w:rPr>
                <w:b/>
                <w:bCs/>
                <w:i/>
                <w:iCs/>
                <w:u w:val="single"/>
                <w:lang w:val="en-US"/>
              </w:rPr>
              <w:t xml:space="preserve">Final RAN1#103-e moderator comments: </w:t>
            </w:r>
          </w:p>
          <w:p w14:paraId="2398C09C" w14:textId="77777777" w:rsidR="00DA00EF" w:rsidRPr="001418CF" w:rsidRDefault="00DA00EF" w:rsidP="00DA00EF">
            <w:pPr>
              <w:jc w:val="both"/>
              <w:rPr>
                <w:i/>
                <w:iCs/>
                <w:lang w:val="en-US"/>
              </w:rPr>
            </w:pPr>
            <w:r w:rsidRPr="001418CF">
              <w:rPr>
                <w:i/>
                <w:iCs/>
                <w:lang w:val="en-US"/>
              </w:rPr>
              <w:t xml:space="preserve">Based on the discussions by companies, it would be good if companies could provide their input to RAN1#104-e on the two options which would still need further discussion / clarification to enable potential agreements </w:t>
            </w:r>
          </w:p>
          <w:p w14:paraId="3621F5DE" w14:textId="77777777" w:rsidR="00DA00EF" w:rsidRPr="001418CF" w:rsidRDefault="00DA00EF" w:rsidP="00DA00EF">
            <w:pPr>
              <w:pStyle w:val="a5"/>
              <w:numPr>
                <w:ilvl w:val="0"/>
                <w:numId w:val="27"/>
              </w:numPr>
              <w:spacing w:after="180"/>
              <w:ind w:leftChars="0"/>
              <w:contextualSpacing/>
              <w:jc w:val="both"/>
              <w:rPr>
                <w:i/>
                <w:iCs/>
                <w:lang w:val="en-US"/>
              </w:rPr>
            </w:pPr>
            <w:r w:rsidRPr="001418CF">
              <w:rPr>
                <w:i/>
                <w:iCs/>
                <w:lang w:val="en-US"/>
              </w:rPr>
              <w:t xml:space="preserve">ACK or NACK skipping (Alt. 1 / Alt.2): </w:t>
            </w:r>
          </w:p>
          <w:p w14:paraId="4FE20D47" w14:textId="77777777" w:rsidR="00DA00EF" w:rsidRPr="001418CF" w:rsidRDefault="00DA00EF" w:rsidP="00DA00EF">
            <w:pPr>
              <w:pStyle w:val="a5"/>
              <w:numPr>
                <w:ilvl w:val="1"/>
                <w:numId w:val="27"/>
              </w:numPr>
              <w:spacing w:after="180"/>
              <w:ind w:leftChars="0"/>
              <w:contextualSpacing/>
              <w:jc w:val="both"/>
              <w:rPr>
                <w:i/>
                <w:iCs/>
                <w:lang w:val="en-US"/>
              </w:rPr>
            </w:pPr>
            <w:r w:rsidRPr="001418CF">
              <w:rPr>
                <w:i/>
                <w:iCs/>
                <w:lang w:val="en-US"/>
              </w:rPr>
              <w:t>Configuration details: per SPS configuration vs. across all SPS configurations of a single CC / across all CCs</w:t>
            </w:r>
          </w:p>
          <w:p w14:paraId="2E244F82" w14:textId="77777777" w:rsidR="00DA00EF" w:rsidRPr="001418CF" w:rsidRDefault="00DA00EF" w:rsidP="00DA00EF">
            <w:pPr>
              <w:pStyle w:val="a5"/>
              <w:numPr>
                <w:ilvl w:val="1"/>
                <w:numId w:val="27"/>
              </w:numPr>
              <w:spacing w:after="180"/>
              <w:ind w:leftChars="0"/>
              <w:contextualSpacing/>
              <w:jc w:val="both"/>
              <w:rPr>
                <w:i/>
                <w:iCs/>
                <w:lang w:val="en-US"/>
              </w:rPr>
            </w:pPr>
            <w:r w:rsidRPr="001418CF">
              <w:rPr>
                <w:i/>
                <w:iCs/>
                <w:lang w:val="en-US"/>
              </w:rPr>
              <w:t>When to skip the HARQ-ACK?</w:t>
            </w:r>
          </w:p>
          <w:p w14:paraId="420B0B96" w14:textId="77777777" w:rsidR="00DA00EF" w:rsidRPr="001418CF" w:rsidRDefault="00DA00EF" w:rsidP="00DA00EF">
            <w:pPr>
              <w:pStyle w:val="a5"/>
              <w:numPr>
                <w:ilvl w:val="2"/>
                <w:numId w:val="27"/>
              </w:numPr>
              <w:spacing w:after="180"/>
              <w:ind w:leftChars="0"/>
              <w:contextualSpacing/>
              <w:jc w:val="both"/>
              <w:rPr>
                <w:i/>
                <w:iCs/>
                <w:lang w:val="en-US"/>
              </w:rPr>
            </w:pPr>
            <w:r w:rsidRPr="001418CF">
              <w:rPr>
                <w:i/>
                <w:iCs/>
                <w:lang w:val="en-US"/>
              </w:rPr>
              <w:t>PUCCH carrying ‘SPS NACK’ or ‘SPS ACK’ only – or also other cases? i.e. HARQ skipping or ‘PUCCH skipping’? (Please consider the potential CB ambiguity)</w:t>
            </w:r>
          </w:p>
          <w:p w14:paraId="3CC85FC5" w14:textId="77777777" w:rsidR="00DA00EF" w:rsidRPr="001418CF" w:rsidRDefault="00DA00EF" w:rsidP="00DA00EF">
            <w:pPr>
              <w:pStyle w:val="a5"/>
              <w:numPr>
                <w:ilvl w:val="2"/>
                <w:numId w:val="27"/>
              </w:numPr>
              <w:spacing w:after="180"/>
              <w:ind w:leftChars="0"/>
              <w:contextualSpacing/>
              <w:jc w:val="both"/>
              <w:rPr>
                <w:i/>
                <w:iCs/>
                <w:lang w:val="en-US"/>
              </w:rPr>
            </w:pPr>
            <w:r w:rsidRPr="001418CF">
              <w:rPr>
                <w:i/>
                <w:iCs/>
                <w:lang w:val="en-US"/>
              </w:rPr>
              <w:t>Interaction with MAC operation</w:t>
            </w:r>
          </w:p>
          <w:p w14:paraId="6E0EE015" w14:textId="77777777" w:rsidR="00DA00EF" w:rsidRPr="001418CF" w:rsidRDefault="00DA00EF" w:rsidP="00DA00EF">
            <w:pPr>
              <w:pStyle w:val="a5"/>
              <w:numPr>
                <w:ilvl w:val="1"/>
                <w:numId w:val="27"/>
              </w:numPr>
              <w:spacing w:after="180"/>
              <w:ind w:leftChars="0"/>
              <w:contextualSpacing/>
              <w:jc w:val="both"/>
              <w:rPr>
                <w:i/>
                <w:iCs/>
                <w:lang w:val="en-US"/>
              </w:rPr>
            </w:pPr>
            <w:r w:rsidRPr="001418CF">
              <w:rPr>
                <w:i/>
                <w:iCs/>
                <w:lang w:val="en-US"/>
              </w:rPr>
              <w:t>Interaction with MAC (HARQ-ACK delivery)</w:t>
            </w:r>
          </w:p>
          <w:p w14:paraId="4BB76576" w14:textId="77777777" w:rsidR="00DA00EF" w:rsidRPr="001418CF" w:rsidRDefault="00DA00EF" w:rsidP="00DA00EF">
            <w:pPr>
              <w:pStyle w:val="a5"/>
              <w:numPr>
                <w:ilvl w:val="1"/>
                <w:numId w:val="27"/>
              </w:numPr>
              <w:spacing w:after="180"/>
              <w:ind w:leftChars="0"/>
              <w:contextualSpacing/>
              <w:jc w:val="both"/>
              <w:rPr>
                <w:i/>
                <w:iCs/>
                <w:lang w:val="en-US"/>
              </w:rPr>
            </w:pPr>
            <w:r w:rsidRPr="001418CF">
              <w:rPr>
                <w:i/>
                <w:iCs/>
                <w:lang w:val="en-US"/>
              </w:rPr>
              <w:t>Expected gains</w:t>
            </w:r>
          </w:p>
          <w:p w14:paraId="55BC45FE" w14:textId="77777777" w:rsidR="00DA00EF" w:rsidRPr="001418CF" w:rsidRDefault="00DA00EF" w:rsidP="00DA00EF">
            <w:pPr>
              <w:pStyle w:val="a5"/>
              <w:numPr>
                <w:ilvl w:val="1"/>
                <w:numId w:val="27"/>
              </w:numPr>
              <w:spacing w:after="180"/>
              <w:ind w:leftChars="0"/>
              <w:contextualSpacing/>
              <w:jc w:val="both"/>
              <w:rPr>
                <w:i/>
                <w:iCs/>
                <w:lang w:val="en-US"/>
              </w:rPr>
            </w:pPr>
            <w:r w:rsidRPr="001418CF">
              <w:rPr>
                <w:i/>
                <w:iCs/>
                <w:lang w:val="en-US"/>
              </w:rPr>
              <w:t>…</w:t>
            </w:r>
          </w:p>
          <w:p w14:paraId="32D61138" w14:textId="77777777" w:rsidR="00DA00EF" w:rsidRPr="001418CF" w:rsidRDefault="00DA00EF" w:rsidP="00DA00EF">
            <w:pPr>
              <w:pStyle w:val="a5"/>
              <w:numPr>
                <w:ilvl w:val="0"/>
                <w:numId w:val="27"/>
              </w:numPr>
              <w:spacing w:after="180"/>
              <w:ind w:leftChars="0"/>
              <w:contextualSpacing/>
              <w:rPr>
                <w:i/>
                <w:iCs/>
                <w:lang w:val="en-US"/>
              </w:rPr>
            </w:pPr>
            <w:r w:rsidRPr="001418CF">
              <w:rPr>
                <w:i/>
                <w:iCs/>
                <w:lang w:val="en-US"/>
              </w:rPr>
              <w:t>HARQ bundling / compression (Alt. 3)</w:t>
            </w:r>
          </w:p>
          <w:p w14:paraId="595F530E" w14:textId="77777777" w:rsidR="00DA00EF" w:rsidRPr="001418CF" w:rsidRDefault="00DA00EF" w:rsidP="00DA00EF">
            <w:pPr>
              <w:pStyle w:val="a5"/>
              <w:numPr>
                <w:ilvl w:val="1"/>
                <w:numId w:val="27"/>
              </w:numPr>
              <w:spacing w:after="180"/>
              <w:ind w:leftChars="0"/>
              <w:contextualSpacing/>
              <w:jc w:val="both"/>
              <w:rPr>
                <w:i/>
                <w:iCs/>
                <w:lang w:val="en-US"/>
              </w:rPr>
            </w:pPr>
            <w:r w:rsidRPr="001418CF">
              <w:rPr>
                <w:i/>
                <w:iCs/>
                <w:lang w:val="en-US"/>
              </w:rPr>
              <w:t>How to define the bundling / compression window in time-domain &amp;/ CC domain &amp;/ SPS configuration domain (i.e. the definition of the bits for joint bundling / compression)</w:t>
            </w:r>
          </w:p>
          <w:p w14:paraId="39022564" w14:textId="77777777" w:rsidR="00DA00EF" w:rsidRPr="001418CF" w:rsidRDefault="00DA00EF" w:rsidP="00DA00EF">
            <w:pPr>
              <w:pStyle w:val="a5"/>
              <w:numPr>
                <w:ilvl w:val="2"/>
                <w:numId w:val="27"/>
              </w:numPr>
              <w:spacing w:after="180"/>
              <w:ind w:leftChars="0"/>
              <w:contextualSpacing/>
              <w:jc w:val="both"/>
              <w:rPr>
                <w:i/>
                <w:iCs/>
                <w:lang w:val="en-US"/>
              </w:rPr>
            </w:pPr>
            <w:r w:rsidRPr="001418CF">
              <w:rPr>
                <w:i/>
                <w:iCs/>
                <w:lang w:val="en-US"/>
              </w:rPr>
              <w:t>Is the bundling restricted to HARQ-ACK bits within one PUCCH transmission occasion or across more?</w:t>
            </w:r>
          </w:p>
          <w:p w14:paraId="226136FC" w14:textId="77777777" w:rsidR="00DA00EF" w:rsidRPr="001418CF" w:rsidRDefault="00DA00EF" w:rsidP="00DA00EF">
            <w:pPr>
              <w:pStyle w:val="a5"/>
              <w:numPr>
                <w:ilvl w:val="2"/>
                <w:numId w:val="27"/>
              </w:numPr>
              <w:spacing w:after="180"/>
              <w:ind w:leftChars="0"/>
              <w:contextualSpacing/>
              <w:jc w:val="both"/>
              <w:rPr>
                <w:i/>
                <w:iCs/>
                <w:lang w:val="en-US"/>
              </w:rPr>
            </w:pPr>
            <w:r w:rsidRPr="001418CF">
              <w:rPr>
                <w:i/>
                <w:iCs/>
                <w:lang w:val="en-US"/>
              </w:rPr>
              <w:t>How to define the ‘bundled SPS configurations’ that are used for bundling / compression</w:t>
            </w:r>
          </w:p>
          <w:p w14:paraId="06872A3B" w14:textId="77777777" w:rsidR="00DA00EF" w:rsidRPr="001418CF" w:rsidRDefault="00DA00EF" w:rsidP="00DA00EF">
            <w:pPr>
              <w:pStyle w:val="a5"/>
              <w:numPr>
                <w:ilvl w:val="1"/>
                <w:numId w:val="27"/>
              </w:numPr>
              <w:spacing w:after="180"/>
              <w:ind w:leftChars="0"/>
              <w:contextualSpacing/>
              <w:jc w:val="both"/>
              <w:rPr>
                <w:i/>
                <w:iCs/>
                <w:lang w:val="en-US"/>
              </w:rPr>
            </w:pPr>
            <w:r w:rsidRPr="001418CF">
              <w:rPr>
                <w:i/>
                <w:iCs/>
                <w:lang w:val="en-US"/>
              </w:rPr>
              <w:t>Bundling / compression technique</w:t>
            </w:r>
          </w:p>
          <w:p w14:paraId="0A6BD442" w14:textId="77777777" w:rsidR="00DA00EF" w:rsidRPr="001418CF" w:rsidRDefault="00DA00EF" w:rsidP="00DA00EF">
            <w:pPr>
              <w:pStyle w:val="a5"/>
              <w:numPr>
                <w:ilvl w:val="1"/>
                <w:numId w:val="27"/>
              </w:numPr>
              <w:spacing w:after="180"/>
              <w:ind w:leftChars="0"/>
              <w:contextualSpacing/>
              <w:jc w:val="both"/>
              <w:rPr>
                <w:i/>
                <w:iCs/>
                <w:lang w:val="en-US"/>
              </w:rPr>
            </w:pPr>
            <w:r w:rsidRPr="001418CF">
              <w:rPr>
                <w:i/>
                <w:iCs/>
                <w:lang w:val="en-US"/>
              </w:rPr>
              <w:t>Expected gains</w:t>
            </w:r>
          </w:p>
          <w:p w14:paraId="65BA8BA4" w14:textId="77777777" w:rsidR="00DA00EF" w:rsidRPr="001418CF" w:rsidRDefault="00DA00EF" w:rsidP="00DA00EF">
            <w:pPr>
              <w:pStyle w:val="a5"/>
              <w:numPr>
                <w:ilvl w:val="1"/>
                <w:numId w:val="27"/>
              </w:numPr>
              <w:spacing w:after="180"/>
              <w:ind w:leftChars="0"/>
              <w:contextualSpacing/>
              <w:jc w:val="both"/>
              <w:rPr>
                <w:i/>
                <w:iCs/>
                <w:lang w:val="en-US"/>
              </w:rPr>
            </w:pPr>
            <w:r w:rsidRPr="001418CF">
              <w:rPr>
                <w:i/>
                <w:iCs/>
                <w:lang w:val="en-US"/>
              </w:rPr>
              <w:t>….</w:t>
            </w:r>
          </w:p>
          <w:p w14:paraId="408BFE1A" w14:textId="77777777" w:rsidR="00DA00EF" w:rsidRPr="001418CF" w:rsidRDefault="00DA00EF" w:rsidP="00DA00EF">
            <w:pPr>
              <w:pStyle w:val="a5"/>
              <w:numPr>
                <w:ilvl w:val="0"/>
                <w:numId w:val="27"/>
              </w:numPr>
              <w:spacing w:after="180"/>
              <w:ind w:leftChars="0"/>
              <w:contextualSpacing/>
              <w:rPr>
                <w:i/>
                <w:iCs/>
                <w:lang w:val="en-US"/>
              </w:rPr>
            </w:pPr>
            <w:r w:rsidRPr="001418CF">
              <w:rPr>
                <w:i/>
                <w:iCs/>
                <w:lang w:val="en-US"/>
              </w:rPr>
              <w:t>HARQ-ACK disabling /skipping for certain SPS configurations (Alt. 4)</w:t>
            </w:r>
          </w:p>
          <w:p w14:paraId="559FF805" w14:textId="77777777" w:rsidR="00DA00EF" w:rsidRPr="001418CF" w:rsidRDefault="00DA00EF" w:rsidP="00DA00EF">
            <w:pPr>
              <w:pStyle w:val="a5"/>
              <w:numPr>
                <w:ilvl w:val="1"/>
                <w:numId w:val="27"/>
              </w:numPr>
              <w:spacing w:after="180"/>
              <w:ind w:leftChars="0"/>
              <w:contextualSpacing/>
              <w:jc w:val="both"/>
              <w:rPr>
                <w:i/>
                <w:iCs/>
                <w:lang w:val="en-US"/>
              </w:rPr>
            </w:pPr>
            <w:r w:rsidRPr="001418CF">
              <w:rPr>
                <w:i/>
                <w:iCs/>
                <w:lang w:val="en-US"/>
              </w:rPr>
              <w:t>Handling for Type 1 CB with a mixed of SPS and DG PDSCH HARQ (i.e. map the SPS HARQ-ACK or not)?</w:t>
            </w:r>
          </w:p>
          <w:p w14:paraId="74FACA14" w14:textId="77777777" w:rsidR="00DA00EF" w:rsidRPr="001418CF" w:rsidRDefault="00DA00EF" w:rsidP="00DA00EF">
            <w:pPr>
              <w:pStyle w:val="a5"/>
              <w:numPr>
                <w:ilvl w:val="1"/>
                <w:numId w:val="27"/>
              </w:numPr>
              <w:spacing w:after="180"/>
              <w:ind w:leftChars="0"/>
              <w:contextualSpacing/>
              <w:jc w:val="both"/>
              <w:rPr>
                <w:i/>
                <w:iCs/>
                <w:lang w:val="en-US"/>
              </w:rPr>
            </w:pPr>
            <w:r w:rsidRPr="001418CF">
              <w:rPr>
                <w:i/>
                <w:iCs/>
                <w:lang w:val="en-US"/>
              </w:rPr>
              <w:t>Interaction with MAC (HARQ-ACK delivery)</w:t>
            </w:r>
          </w:p>
          <w:p w14:paraId="5427618B" w14:textId="77777777" w:rsidR="00DA00EF" w:rsidRPr="001418CF" w:rsidRDefault="00DA00EF" w:rsidP="00DA00EF">
            <w:pPr>
              <w:pStyle w:val="a5"/>
              <w:numPr>
                <w:ilvl w:val="1"/>
                <w:numId w:val="27"/>
              </w:numPr>
              <w:spacing w:after="180"/>
              <w:ind w:leftChars="0"/>
              <w:contextualSpacing/>
              <w:jc w:val="both"/>
              <w:rPr>
                <w:i/>
                <w:iCs/>
                <w:lang w:val="en-US"/>
              </w:rPr>
            </w:pPr>
            <w:r w:rsidRPr="001418CF">
              <w:rPr>
                <w:i/>
                <w:iCs/>
                <w:lang w:val="en-US"/>
              </w:rPr>
              <w:t>Expected gains</w:t>
            </w:r>
          </w:p>
          <w:p w14:paraId="41CFDA0C" w14:textId="3C0CB386" w:rsidR="00DA00EF" w:rsidRPr="00DA00EF" w:rsidRDefault="00DA00EF" w:rsidP="00DA00EF">
            <w:pPr>
              <w:pStyle w:val="a5"/>
              <w:numPr>
                <w:ilvl w:val="1"/>
                <w:numId w:val="27"/>
              </w:numPr>
              <w:spacing w:after="180"/>
              <w:ind w:leftChars="0"/>
              <w:contextualSpacing/>
              <w:jc w:val="both"/>
              <w:rPr>
                <w:i/>
                <w:iCs/>
                <w:lang w:val="en-US"/>
              </w:rPr>
            </w:pPr>
            <w:r w:rsidRPr="001418CF">
              <w:rPr>
                <w:i/>
                <w:iCs/>
                <w:lang w:val="en-US"/>
              </w:rPr>
              <w:t>….</w:t>
            </w:r>
          </w:p>
        </w:tc>
      </w:tr>
    </w:tbl>
    <w:p w14:paraId="30CE984A" w14:textId="77777777" w:rsidR="00305A50" w:rsidRDefault="00305A50" w:rsidP="00523F8E">
      <w:pPr>
        <w:pStyle w:val="B1"/>
        <w:rPr>
          <w:rFonts w:eastAsiaTheme="minorEastAsia"/>
          <w:lang w:eastAsia="ko-KR"/>
        </w:rPr>
      </w:pPr>
    </w:p>
    <w:p w14:paraId="5F6ADA7F" w14:textId="01E958D0" w:rsidR="00EB32B0" w:rsidRDefault="00987915" w:rsidP="00523F8E">
      <w:pPr>
        <w:pStyle w:val="B1"/>
        <w:rPr>
          <w:rFonts w:eastAsiaTheme="minorEastAsia"/>
          <w:lang w:eastAsia="ko-KR"/>
        </w:rPr>
      </w:pPr>
      <w:r>
        <w:rPr>
          <w:rFonts w:eastAsiaTheme="minorEastAsia"/>
          <w:lang w:eastAsia="ko-KR"/>
        </w:rPr>
        <w:t>If</w:t>
      </w:r>
      <w:r w:rsidR="004B46CB">
        <w:rPr>
          <w:rFonts w:eastAsiaTheme="minorEastAsia"/>
          <w:lang w:eastAsia="ko-KR"/>
        </w:rPr>
        <w:t xml:space="preserve"> some SPS HARQ-ACK are multiplexed</w:t>
      </w:r>
      <w:r w:rsidR="000B0DB2">
        <w:rPr>
          <w:rFonts w:eastAsiaTheme="minorEastAsia"/>
          <w:lang w:eastAsia="ko-KR"/>
        </w:rPr>
        <w:t xml:space="preserve"> in one PUCCH (or PUSCH)</w:t>
      </w:r>
      <w:r w:rsidR="004B46CB">
        <w:rPr>
          <w:rFonts w:eastAsiaTheme="minorEastAsia"/>
          <w:lang w:eastAsia="ko-KR"/>
        </w:rPr>
        <w:t>, then HARQ-ACK bit</w:t>
      </w:r>
      <w:r w:rsidR="0019543B">
        <w:rPr>
          <w:rFonts w:eastAsiaTheme="minorEastAsia"/>
          <w:lang w:eastAsia="ko-KR"/>
        </w:rPr>
        <w:t>(s) corresponding a subset of DL SPS</w:t>
      </w:r>
      <w:r w:rsidR="004B46CB">
        <w:rPr>
          <w:rFonts w:eastAsiaTheme="minorEastAsia"/>
          <w:lang w:eastAsia="ko-KR"/>
        </w:rPr>
        <w:t xml:space="preserve"> may be compressed to a single HARQ-ACK bit. It can be called as bundling or omission because it would generate ACK when at least one HARQ-ACK bit is ACK.</w:t>
      </w:r>
      <w:r w:rsidR="00773637">
        <w:rPr>
          <w:rFonts w:eastAsiaTheme="minorEastAsia"/>
          <w:lang w:eastAsia="ko-KR"/>
        </w:rPr>
        <w:t xml:space="preserve"> </w:t>
      </w:r>
      <w:r w:rsidR="00EB32B0">
        <w:rPr>
          <w:rFonts w:eastAsiaTheme="minorEastAsia"/>
          <w:lang w:eastAsia="ko-KR"/>
        </w:rPr>
        <w:t>This is feasible because the considering traffic can be received once during the cycle time. Due to the unavoidable jitter, many SPS are activated, but one SPS PDSCH can be received within a time window.</w:t>
      </w:r>
      <w:r w:rsidR="0019543B">
        <w:rPr>
          <w:rFonts w:eastAsiaTheme="minorEastAsia"/>
          <w:lang w:eastAsia="ko-KR"/>
        </w:rPr>
        <w:t xml:space="preserve"> The subset of DL SPS can be indicated or configured and serve as one bundling bit.</w:t>
      </w:r>
    </w:p>
    <w:p w14:paraId="72AB37C9" w14:textId="6D4DEFF5" w:rsidR="009729BA" w:rsidRDefault="00773637" w:rsidP="00523F8E">
      <w:pPr>
        <w:pStyle w:val="B1"/>
        <w:rPr>
          <w:rFonts w:eastAsiaTheme="minorEastAsia"/>
          <w:lang w:eastAsia="ko-KR"/>
        </w:rPr>
      </w:pPr>
      <w:r>
        <w:rPr>
          <w:rFonts w:eastAsiaTheme="minorEastAsia"/>
          <w:lang w:eastAsia="ko-KR"/>
        </w:rPr>
        <w:t xml:space="preserve">The </w:t>
      </w:r>
      <w:r w:rsidR="00EB32B0">
        <w:rPr>
          <w:rFonts w:eastAsiaTheme="minorEastAsia"/>
          <w:lang w:eastAsia="ko-KR"/>
        </w:rPr>
        <w:t>time</w:t>
      </w:r>
      <w:r>
        <w:rPr>
          <w:rFonts w:eastAsiaTheme="minorEastAsia"/>
          <w:lang w:eastAsia="ko-KR"/>
        </w:rPr>
        <w:t xml:space="preserve"> window can be configured, or equivalently a set of SPS can be configured so that some adjacent SPS PDSCH candidates can be compressed</w:t>
      </w:r>
      <w:r w:rsidR="00D928F3">
        <w:rPr>
          <w:rFonts w:eastAsiaTheme="minorEastAsia"/>
          <w:lang w:eastAsia="ko-KR"/>
        </w:rPr>
        <w:t xml:space="preserve"> in terms of HARQ-ACK reporting</w:t>
      </w:r>
      <w:r>
        <w:rPr>
          <w:rFonts w:eastAsiaTheme="minorEastAsia"/>
          <w:lang w:eastAsia="ko-KR"/>
        </w:rPr>
        <w:t xml:space="preserve">. </w:t>
      </w:r>
    </w:p>
    <w:p w14:paraId="61FB778C" w14:textId="1FF7D3DF" w:rsidR="00652BB1" w:rsidRDefault="00652BB1" w:rsidP="00523F8E">
      <w:pPr>
        <w:pStyle w:val="B1"/>
        <w:rPr>
          <w:rFonts w:eastAsiaTheme="minorEastAsia"/>
          <w:lang w:eastAsia="ko-KR"/>
        </w:rPr>
      </w:pPr>
      <w:r>
        <w:rPr>
          <w:rFonts w:eastAsiaTheme="minorEastAsia" w:hint="eastAsia"/>
          <w:lang w:eastAsia="ko-KR"/>
        </w:rPr>
        <w:t>W</w:t>
      </w:r>
      <w:r>
        <w:rPr>
          <w:rFonts w:eastAsiaTheme="minorEastAsia"/>
          <w:lang w:eastAsia="ko-KR"/>
        </w:rPr>
        <w:t>e prefer a unified design for SPS HARQ-ACK for skipped SPS PDSCH. For example, the following is not desirable; the NACK skipping is applied for the skipped SPS PDSCH, but ACK skipping is applied to reduce HARQ-ACK codebook because the DTX detection intervenes the skipping behavior.</w:t>
      </w:r>
    </w:p>
    <w:p w14:paraId="2A2CC74A" w14:textId="60593AA5" w:rsidR="004B46CB" w:rsidRPr="00756DD4" w:rsidRDefault="00D53586" w:rsidP="00523F8E">
      <w:pPr>
        <w:pStyle w:val="B1"/>
        <w:rPr>
          <w:rFonts w:eastAsiaTheme="minorEastAsia"/>
          <w:b/>
          <w:lang w:eastAsia="ko-KR"/>
        </w:rPr>
      </w:pPr>
      <w:bookmarkStart w:id="15" w:name="_Ref54308487"/>
      <w:r>
        <w:rPr>
          <w:b/>
          <w:kern w:val="2"/>
          <w:szCs w:val="22"/>
          <w:lang w:eastAsia="ko-KR"/>
        </w:rPr>
        <w:t xml:space="preserve">Proposal </w:t>
      </w:r>
      <w:r>
        <w:fldChar w:fldCharType="begin"/>
      </w:r>
      <w:r>
        <w:rPr>
          <w:b/>
          <w:kern w:val="2"/>
          <w:szCs w:val="22"/>
          <w:lang w:eastAsia="ko-KR"/>
        </w:rPr>
        <w:instrText xml:space="preserve"> SEQ Proposal \* ARABIC </w:instrText>
      </w:r>
      <w:r>
        <w:fldChar w:fldCharType="separate"/>
      </w:r>
      <w:r w:rsidR="00D07C81">
        <w:rPr>
          <w:b/>
          <w:noProof/>
          <w:kern w:val="2"/>
          <w:szCs w:val="22"/>
          <w:lang w:eastAsia="ko-KR"/>
        </w:rPr>
        <w:t>5</w:t>
      </w:r>
      <w:r>
        <w:fldChar w:fldCharType="end"/>
      </w:r>
      <w:r>
        <w:t xml:space="preserve">: </w:t>
      </w:r>
      <w:r w:rsidR="004B08D5" w:rsidRPr="00756DD4">
        <w:rPr>
          <w:rFonts w:eastAsiaTheme="minorEastAsia"/>
          <w:b/>
          <w:lang w:eastAsia="ko-KR"/>
        </w:rPr>
        <w:t>When</w:t>
      </w:r>
      <w:r w:rsidR="00B02286" w:rsidRPr="00756DD4">
        <w:rPr>
          <w:rFonts w:eastAsiaTheme="minorEastAsia"/>
          <w:b/>
          <w:lang w:eastAsia="ko-KR"/>
        </w:rPr>
        <w:t xml:space="preserve"> more than one bits of SPS HARQ-ACK</w:t>
      </w:r>
      <w:r w:rsidR="004B08D5" w:rsidRPr="00756DD4">
        <w:rPr>
          <w:rFonts w:eastAsiaTheme="minorEastAsia"/>
          <w:b/>
          <w:lang w:eastAsia="ko-KR"/>
        </w:rPr>
        <w:t xml:space="preserve"> is transmitted</w:t>
      </w:r>
      <w:r w:rsidR="00B02286" w:rsidRPr="00756DD4">
        <w:rPr>
          <w:rFonts w:eastAsiaTheme="minorEastAsia"/>
          <w:b/>
          <w:lang w:eastAsia="ko-KR"/>
        </w:rPr>
        <w:t xml:space="preserve">, </w:t>
      </w:r>
      <w:r w:rsidR="00773637" w:rsidRPr="00756DD4">
        <w:rPr>
          <w:rFonts w:eastAsiaTheme="minorEastAsia"/>
          <w:b/>
          <w:lang w:eastAsia="ko-KR"/>
        </w:rPr>
        <w:t>the HARQ-ACK bundling is introduced to reduce the overhead.</w:t>
      </w:r>
      <w:bookmarkEnd w:id="15"/>
    </w:p>
    <w:p w14:paraId="79F6F24D" w14:textId="0067AF75" w:rsidR="000856CA" w:rsidRPr="00077D0E" w:rsidRDefault="00BA50B7" w:rsidP="000856CA">
      <w:pPr>
        <w:pStyle w:val="H2"/>
        <w:numPr>
          <w:ilvl w:val="1"/>
          <w:numId w:val="1"/>
        </w:numPr>
        <w:ind w:leftChars="0"/>
        <w:rPr>
          <w:rFonts w:eastAsia="SimSun"/>
          <w:lang w:eastAsia="zh-CN"/>
        </w:rPr>
      </w:pPr>
      <w:r w:rsidRPr="00E0627B">
        <w:t>PUCCH repetition enhancements</w:t>
      </w:r>
    </w:p>
    <w:p w14:paraId="14187E90" w14:textId="3437A92A" w:rsidR="000856CA" w:rsidRDefault="000856CA" w:rsidP="000856CA">
      <w:pPr>
        <w:pStyle w:val="B1"/>
        <w:rPr>
          <w:rFonts w:eastAsiaTheme="minorEastAsia"/>
          <w:lang w:eastAsia="ko-KR"/>
        </w:rPr>
      </w:pPr>
      <w:r>
        <w:rPr>
          <w:rFonts w:eastAsiaTheme="minorEastAsia"/>
          <w:lang w:eastAsia="ko-KR"/>
        </w:rPr>
        <w:t xml:space="preserve">The PUCCH repetition gives the better coverage, and it is discussed in the previous meeting. We think that sub-slot based repetition (similar to PUSCH repetition type A) should be the baseline. Many companies propose that consecutive repetitions (similar to PUSCH repetition type B) are effective, however, in our understanding, there </w:t>
      </w:r>
      <w:r w:rsidR="006225FD">
        <w:rPr>
          <w:rFonts w:eastAsiaTheme="minorEastAsia"/>
          <w:lang w:eastAsia="ko-KR"/>
        </w:rPr>
        <w:t>are some issues to be solved</w:t>
      </w:r>
      <w:r>
        <w:rPr>
          <w:rFonts w:eastAsiaTheme="minorEastAsia"/>
          <w:lang w:eastAsia="ko-KR"/>
        </w:rPr>
        <w:t xml:space="preserve">. The first </w:t>
      </w:r>
      <w:r w:rsidR="00E038E5">
        <w:rPr>
          <w:rFonts w:eastAsiaTheme="minorEastAsia"/>
          <w:lang w:eastAsia="ko-KR"/>
        </w:rPr>
        <w:t>issue</w:t>
      </w:r>
      <w:r>
        <w:rPr>
          <w:rFonts w:eastAsiaTheme="minorEastAsia"/>
          <w:lang w:eastAsia="ko-KR"/>
        </w:rPr>
        <w:t xml:space="preserve"> is to set a requirement</w:t>
      </w:r>
      <w:r w:rsidR="00E038E5">
        <w:rPr>
          <w:rFonts w:eastAsiaTheme="minorEastAsia"/>
          <w:lang w:eastAsia="ko-KR"/>
        </w:rPr>
        <w:t xml:space="preserve"> </w:t>
      </w:r>
      <w:r w:rsidR="00A84D0E">
        <w:rPr>
          <w:rFonts w:eastAsiaTheme="minorEastAsia"/>
          <w:lang w:eastAsia="ko-KR"/>
        </w:rPr>
        <w:t>from our agreed scenarios</w:t>
      </w:r>
      <w:r>
        <w:rPr>
          <w:rFonts w:eastAsiaTheme="minorEastAsia"/>
          <w:lang w:eastAsia="ko-KR"/>
        </w:rPr>
        <w:t xml:space="preserve">, and the second </w:t>
      </w:r>
      <w:r w:rsidR="00A84D0E">
        <w:rPr>
          <w:rFonts w:eastAsiaTheme="minorEastAsia"/>
          <w:lang w:eastAsia="ko-KR"/>
        </w:rPr>
        <w:t>issue</w:t>
      </w:r>
      <w:r>
        <w:rPr>
          <w:rFonts w:eastAsiaTheme="minorEastAsia"/>
          <w:lang w:eastAsia="ko-KR"/>
        </w:rPr>
        <w:t xml:space="preserve"> is to show that the target performance may not be achievable by the legacy </w:t>
      </w:r>
      <w:r>
        <w:rPr>
          <w:rFonts w:eastAsiaTheme="minorEastAsia"/>
          <w:lang w:eastAsia="ko-KR"/>
        </w:rPr>
        <w:lastRenderedPageBreak/>
        <w:t>method.</w:t>
      </w:r>
      <w:r>
        <w:rPr>
          <w:lang w:eastAsia="zh-CN"/>
        </w:rPr>
        <w:t xml:space="preserve"> In this meeting, we would suggest that we introduce sub-slot based PUCCH repetition with possible extension such as introducing </w:t>
      </w:r>
      <w:r w:rsidR="002C3C86">
        <w:rPr>
          <w:lang w:eastAsia="zh-CN"/>
        </w:rPr>
        <w:t xml:space="preserve">new </w:t>
      </w:r>
      <w:r>
        <w:rPr>
          <w:lang w:eastAsia="zh-CN"/>
        </w:rPr>
        <w:t>repetition factors.</w:t>
      </w:r>
    </w:p>
    <w:p w14:paraId="0ABC1C1A" w14:textId="2097FC51" w:rsidR="000856CA" w:rsidRPr="007D0AA5" w:rsidRDefault="00D53586" w:rsidP="000856CA">
      <w:pPr>
        <w:pStyle w:val="B1"/>
        <w:rPr>
          <w:rFonts w:eastAsiaTheme="minorEastAsia"/>
          <w:b/>
          <w:lang w:eastAsia="ko-KR"/>
        </w:rPr>
      </w:pPr>
      <w:bookmarkStart w:id="16" w:name="_Ref54308494"/>
      <w:r>
        <w:rPr>
          <w:b/>
          <w:kern w:val="2"/>
          <w:szCs w:val="22"/>
          <w:lang w:eastAsia="ko-KR"/>
        </w:rPr>
        <w:t xml:space="preserve">Proposal </w:t>
      </w:r>
      <w:r>
        <w:fldChar w:fldCharType="begin"/>
      </w:r>
      <w:r>
        <w:rPr>
          <w:b/>
          <w:kern w:val="2"/>
          <w:szCs w:val="22"/>
          <w:lang w:eastAsia="ko-KR"/>
        </w:rPr>
        <w:instrText xml:space="preserve"> SEQ Proposal \* ARABIC </w:instrText>
      </w:r>
      <w:r>
        <w:fldChar w:fldCharType="separate"/>
      </w:r>
      <w:r w:rsidR="00D07C81">
        <w:rPr>
          <w:b/>
          <w:noProof/>
          <w:kern w:val="2"/>
          <w:szCs w:val="22"/>
          <w:lang w:eastAsia="ko-KR"/>
        </w:rPr>
        <w:t>6</w:t>
      </w:r>
      <w:r>
        <w:fldChar w:fldCharType="end"/>
      </w:r>
      <w:r>
        <w:t xml:space="preserve">: </w:t>
      </w:r>
      <w:r w:rsidR="000856CA" w:rsidRPr="007D0AA5">
        <w:rPr>
          <w:rFonts w:eastAsiaTheme="minorEastAsia"/>
          <w:b/>
          <w:lang w:eastAsia="ko-KR"/>
        </w:rPr>
        <w:t>Sub-slot based PUCCH repetition is supported</w:t>
      </w:r>
      <w:r w:rsidR="00FD55F8">
        <w:rPr>
          <w:rFonts w:eastAsiaTheme="minorEastAsia"/>
          <w:b/>
          <w:lang w:eastAsia="ko-KR"/>
        </w:rPr>
        <w:t>, and</w:t>
      </w:r>
      <w:r w:rsidR="002C3C86">
        <w:rPr>
          <w:rFonts w:eastAsiaTheme="minorEastAsia"/>
          <w:b/>
          <w:lang w:eastAsia="ko-KR"/>
        </w:rPr>
        <w:t xml:space="preserve"> additionally</w:t>
      </w:r>
      <w:r w:rsidR="00FD55F8">
        <w:rPr>
          <w:rFonts w:eastAsiaTheme="minorEastAsia"/>
          <w:b/>
          <w:lang w:eastAsia="ko-KR"/>
        </w:rPr>
        <w:t xml:space="preserve"> </w:t>
      </w:r>
      <w:r w:rsidR="00514F0B">
        <w:rPr>
          <w:rFonts w:eastAsiaTheme="minorEastAsia"/>
          <w:b/>
          <w:lang w:eastAsia="ko-KR"/>
        </w:rPr>
        <w:t xml:space="preserve">consider </w:t>
      </w:r>
      <w:r w:rsidR="002C3C86">
        <w:rPr>
          <w:rFonts w:eastAsiaTheme="minorEastAsia"/>
          <w:b/>
          <w:lang w:eastAsia="ko-KR"/>
        </w:rPr>
        <w:t>more</w:t>
      </w:r>
      <w:r w:rsidR="00514F0B">
        <w:rPr>
          <w:rFonts w:eastAsiaTheme="minorEastAsia"/>
          <w:b/>
          <w:lang w:eastAsia="ko-KR"/>
        </w:rPr>
        <w:t xml:space="preserve"> repetition factors</w:t>
      </w:r>
      <w:r w:rsidR="002C3C86">
        <w:rPr>
          <w:rFonts w:eastAsiaTheme="minorEastAsia"/>
          <w:b/>
          <w:lang w:eastAsia="ko-KR"/>
        </w:rPr>
        <w:t xml:space="preserve"> are required</w:t>
      </w:r>
      <w:r w:rsidR="000856CA" w:rsidRPr="007D0AA5">
        <w:rPr>
          <w:rFonts w:eastAsiaTheme="minorEastAsia"/>
          <w:b/>
          <w:lang w:eastAsia="ko-KR"/>
        </w:rPr>
        <w:t>.</w:t>
      </w:r>
      <w:bookmarkEnd w:id="16"/>
    </w:p>
    <w:p w14:paraId="6D8ED75A" w14:textId="03A49601" w:rsidR="000856CA" w:rsidRDefault="000856CA" w:rsidP="000856CA">
      <w:pPr>
        <w:pStyle w:val="B1"/>
        <w:rPr>
          <w:rFonts w:eastAsiaTheme="minorEastAsia"/>
          <w:lang w:eastAsia="ko-KR"/>
        </w:rPr>
      </w:pPr>
      <w:r>
        <w:rPr>
          <w:rFonts w:eastAsiaTheme="minorEastAsia" w:hint="eastAsia"/>
          <w:lang w:eastAsia="ko-KR"/>
        </w:rPr>
        <w:t>T</w:t>
      </w:r>
      <w:r>
        <w:rPr>
          <w:rFonts w:eastAsiaTheme="minorEastAsia"/>
          <w:lang w:eastAsia="ko-KR"/>
        </w:rPr>
        <w:t>he coverage can be changed dynamically because the payload can change at every subslot and the fading changes at every slot. In perspective of the payload, LP UCI and HP UCI can be variable and even DTX can occur. The DCI that indicate the final PRI</w:t>
      </w:r>
      <w:r w:rsidR="000F238E">
        <w:rPr>
          <w:rFonts w:eastAsiaTheme="minorEastAsia"/>
          <w:lang w:eastAsia="ko-KR"/>
        </w:rPr>
        <w:t xml:space="preserve"> </w:t>
      </w:r>
      <w:r w:rsidR="002D2097">
        <w:rPr>
          <w:rFonts w:eastAsiaTheme="minorEastAsia"/>
          <w:lang w:eastAsia="ko-KR"/>
        </w:rPr>
        <w:t>can</w:t>
      </w:r>
      <w:r>
        <w:rPr>
          <w:rFonts w:eastAsiaTheme="minorEastAsia"/>
          <w:lang w:eastAsia="ko-KR"/>
        </w:rPr>
        <w:t xml:space="preserve"> indicate whether to multiplex and the repetition factor if it indicates multiplexing. The repetition factor can </w:t>
      </w:r>
      <w:r w:rsidR="002D2097">
        <w:rPr>
          <w:rFonts w:eastAsiaTheme="minorEastAsia"/>
          <w:lang w:eastAsia="ko-KR"/>
        </w:rPr>
        <w:t xml:space="preserve">also </w:t>
      </w:r>
      <w:r>
        <w:rPr>
          <w:rFonts w:eastAsiaTheme="minorEastAsia"/>
          <w:lang w:eastAsia="ko-KR"/>
        </w:rPr>
        <w:t>be a part of PUCCH resource or a part of the K1 feedback timing.</w:t>
      </w:r>
    </w:p>
    <w:p w14:paraId="1BE88398" w14:textId="010F718F" w:rsidR="000856CA" w:rsidRPr="00AA182D" w:rsidRDefault="00D53586" w:rsidP="000856CA">
      <w:pPr>
        <w:pStyle w:val="B1"/>
        <w:rPr>
          <w:rFonts w:eastAsiaTheme="minorEastAsia"/>
          <w:b/>
          <w:lang w:eastAsia="ko-KR"/>
        </w:rPr>
      </w:pPr>
      <w:bookmarkStart w:id="17" w:name="_Ref54308497"/>
      <w:r>
        <w:rPr>
          <w:b/>
          <w:kern w:val="2"/>
          <w:szCs w:val="22"/>
          <w:lang w:eastAsia="ko-KR"/>
        </w:rPr>
        <w:t xml:space="preserve">Proposal </w:t>
      </w:r>
      <w:r>
        <w:fldChar w:fldCharType="begin"/>
      </w:r>
      <w:r>
        <w:rPr>
          <w:b/>
          <w:kern w:val="2"/>
          <w:szCs w:val="22"/>
          <w:lang w:eastAsia="ko-KR"/>
        </w:rPr>
        <w:instrText xml:space="preserve"> SEQ Proposal \* ARABIC </w:instrText>
      </w:r>
      <w:r>
        <w:fldChar w:fldCharType="separate"/>
      </w:r>
      <w:r w:rsidR="00D07C81">
        <w:rPr>
          <w:b/>
          <w:noProof/>
          <w:kern w:val="2"/>
          <w:szCs w:val="22"/>
          <w:lang w:eastAsia="ko-KR"/>
        </w:rPr>
        <w:t>7</w:t>
      </w:r>
      <w:r>
        <w:fldChar w:fldCharType="end"/>
      </w:r>
      <w:r>
        <w:t xml:space="preserve">: </w:t>
      </w:r>
      <w:r w:rsidR="00766B9F">
        <w:rPr>
          <w:rFonts w:eastAsiaTheme="minorEastAsia"/>
          <w:b/>
          <w:lang w:eastAsia="ko-KR"/>
        </w:rPr>
        <w:t>The s</w:t>
      </w:r>
      <w:r w:rsidR="00766B9F" w:rsidRPr="00AA182D">
        <w:rPr>
          <w:rFonts w:eastAsiaTheme="minorEastAsia"/>
          <w:b/>
          <w:lang w:eastAsia="ko-KR"/>
        </w:rPr>
        <w:t xml:space="preserve">cheduling </w:t>
      </w:r>
      <w:r w:rsidR="000856CA" w:rsidRPr="00AA182D">
        <w:rPr>
          <w:rFonts w:eastAsiaTheme="minorEastAsia"/>
          <w:b/>
          <w:lang w:eastAsia="ko-KR"/>
        </w:rPr>
        <w:t>DCI can indicate the repetition factor for PUCCH.</w:t>
      </w:r>
      <w:bookmarkEnd w:id="17"/>
    </w:p>
    <w:p w14:paraId="5C8D1234" w14:textId="62277E5D" w:rsidR="0089074E" w:rsidRDefault="000565F3" w:rsidP="002E332B">
      <w:pPr>
        <w:pStyle w:val="1"/>
        <w:numPr>
          <w:ilvl w:val="0"/>
          <w:numId w:val="1"/>
        </w:numPr>
        <w:rPr>
          <w:lang w:eastAsia="ko-KR"/>
        </w:rPr>
      </w:pPr>
      <w:r>
        <w:rPr>
          <w:lang w:eastAsia="ko-KR"/>
        </w:rPr>
        <w:t>Conclusion</w:t>
      </w:r>
    </w:p>
    <w:p w14:paraId="2027A774" w14:textId="0B8DBB0C" w:rsidR="00756DD4" w:rsidRDefault="00756DD4" w:rsidP="00756DD4">
      <w:pPr>
        <w:pStyle w:val="B1"/>
        <w:rPr>
          <w:lang w:eastAsia="ko-KR"/>
        </w:rPr>
      </w:pPr>
      <w:r>
        <w:rPr>
          <w:rFonts w:hint="eastAsia"/>
          <w:lang w:eastAsia="ko-KR"/>
        </w:rPr>
        <w:t>I</w:t>
      </w:r>
      <w:r>
        <w:rPr>
          <w:lang w:eastAsia="ko-KR"/>
        </w:rPr>
        <w:t>n this contribution, we have following proposals.</w:t>
      </w:r>
    </w:p>
    <w:p w14:paraId="147AF3D5" w14:textId="2DDD2E06" w:rsidR="00832E2A" w:rsidRDefault="00832E2A" w:rsidP="00756DD4">
      <w:pPr>
        <w:pStyle w:val="B1"/>
        <w:rPr>
          <w:lang w:eastAsia="ko-KR"/>
        </w:rPr>
      </w:pPr>
      <w:r>
        <w:rPr>
          <w:lang w:eastAsia="ko-KR"/>
        </w:rPr>
        <w:fldChar w:fldCharType="begin"/>
      </w:r>
      <w:r>
        <w:rPr>
          <w:lang w:eastAsia="ko-KR"/>
        </w:rPr>
        <w:instrText xml:space="preserve"> REF _Ref61364420 \h </w:instrText>
      </w:r>
      <w:r>
        <w:rPr>
          <w:lang w:eastAsia="ko-KR"/>
        </w:rPr>
      </w:r>
      <w:r>
        <w:rPr>
          <w:lang w:eastAsia="ko-KR"/>
        </w:rPr>
        <w:fldChar w:fldCharType="separate"/>
      </w:r>
      <w:r w:rsidR="00D07C81">
        <w:rPr>
          <w:b/>
          <w:kern w:val="2"/>
          <w:szCs w:val="22"/>
          <w:lang w:eastAsia="ko-KR"/>
        </w:rPr>
        <w:t xml:space="preserve">Proposal </w:t>
      </w:r>
      <w:r w:rsidR="00D07C81">
        <w:rPr>
          <w:b/>
          <w:noProof/>
          <w:kern w:val="2"/>
          <w:szCs w:val="22"/>
          <w:lang w:eastAsia="ko-KR"/>
        </w:rPr>
        <w:t>1</w:t>
      </w:r>
      <w:r w:rsidR="00D07C81">
        <w:t xml:space="preserve">: </w:t>
      </w:r>
      <w:r w:rsidR="00D07C81" w:rsidRPr="004C4AA0">
        <w:rPr>
          <w:b/>
        </w:rPr>
        <w:t>A</w:t>
      </w:r>
      <w:r w:rsidR="00D07C81">
        <w:rPr>
          <w:b/>
          <w:lang w:eastAsia="ko-KR"/>
        </w:rPr>
        <w:t>dopt Option 2 (re-transmitting HARQ-ACK) and further discuss Option 1 (deferring HARQ-ACK).</w:t>
      </w:r>
      <w:r>
        <w:rPr>
          <w:lang w:eastAsia="ko-KR"/>
        </w:rPr>
        <w:fldChar w:fldCharType="end"/>
      </w:r>
    </w:p>
    <w:p w14:paraId="4070A4EC" w14:textId="6FA2251E" w:rsidR="00832E2A" w:rsidRDefault="00832E2A" w:rsidP="00756DD4">
      <w:pPr>
        <w:pStyle w:val="B1"/>
        <w:rPr>
          <w:lang w:eastAsia="ko-KR"/>
        </w:rPr>
      </w:pPr>
      <w:r>
        <w:rPr>
          <w:lang w:eastAsia="ko-KR"/>
        </w:rPr>
        <w:fldChar w:fldCharType="begin"/>
      </w:r>
      <w:r>
        <w:rPr>
          <w:lang w:eastAsia="ko-KR"/>
        </w:rPr>
        <w:instrText xml:space="preserve"> </w:instrText>
      </w:r>
      <w:r>
        <w:rPr>
          <w:rFonts w:hint="eastAsia"/>
          <w:lang w:eastAsia="ko-KR"/>
        </w:rPr>
        <w:instrText>REF _Ref61364424 \h</w:instrText>
      </w:r>
      <w:r>
        <w:rPr>
          <w:lang w:eastAsia="ko-KR"/>
        </w:rPr>
        <w:instrText xml:space="preserve"> </w:instrText>
      </w:r>
      <w:r>
        <w:rPr>
          <w:lang w:eastAsia="ko-KR"/>
        </w:rPr>
      </w:r>
      <w:r>
        <w:rPr>
          <w:lang w:eastAsia="ko-KR"/>
        </w:rPr>
        <w:fldChar w:fldCharType="separate"/>
      </w:r>
      <w:r w:rsidR="00D07C81">
        <w:rPr>
          <w:b/>
          <w:kern w:val="2"/>
          <w:szCs w:val="22"/>
          <w:lang w:eastAsia="ko-KR"/>
        </w:rPr>
        <w:t xml:space="preserve">Proposal </w:t>
      </w:r>
      <w:r w:rsidR="00D07C81">
        <w:rPr>
          <w:b/>
          <w:noProof/>
          <w:kern w:val="2"/>
          <w:szCs w:val="22"/>
          <w:lang w:eastAsia="ko-KR"/>
        </w:rPr>
        <w:t>2</w:t>
      </w:r>
      <w:r w:rsidR="00D07C81">
        <w:t xml:space="preserve">: </w:t>
      </w:r>
      <w:r w:rsidR="00D07C81">
        <w:rPr>
          <w:b/>
        </w:rPr>
        <w:t>Type-3 HARQ-ACK codebook having a subset of configured HARQ process is considered.</w:t>
      </w:r>
      <w:r>
        <w:rPr>
          <w:lang w:eastAsia="ko-KR"/>
        </w:rPr>
        <w:fldChar w:fldCharType="end"/>
      </w:r>
    </w:p>
    <w:p w14:paraId="01294943" w14:textId="70E85933" w:rsidR="00832E2A" w:rsidRDefault="00832E2A" w:rsidP="00756DD4">
      <w:pPr>
        <w:pStyle w:val="B1"/>
        <w:rPr>
          <w:lang w:eastAsia="ko-KR"/>
        </w:rPr>
      </w:pPr>
      <w:r>
        <w:rPr>
          <w:lang w:eastAsia="ko-KR"/>
        </w:rPr>
        <w:fldChar w:fldCharType="begin"/>
      </w:r>
      <w:r>
        <w:rPr>
          <w:lang w:eastAsia="ko-KR"/>
        </w:rPr>
        <w:instrText xml:space="preserve"> </w:instrText>
      </w:r>
      <w:r>
        <w:rPr>
          <w:rFonts w:hint="eastAsia"/>
          <w:lang w:eastAsia="ko-KR"/>
        </w:rPr>
        <w:instrText>REF _Ref61364430 \h</w:instrText>
      </w:r>
      <w:r>
        <w:rPr>
          <w:lang w:eastAsia="ko-KR"/>
        </w:rPr>
        <w:instrText xml:space="preserve"> </w:instrText>
      </w:r>
      <w:r>
        <w:rPr>
          <w:lang w:eastAsia="ko-KR"/>
        </w:rPr>
      </w:r>
      <w:r>
        <w:rPr>
          <w:lang w:eastAsia="ko-KR"/>
        </w:rPr>
        <w:fldChar w:fldCharType="separate"/>
      </w:r>
      <w:r w:rsidR="00D07C81">
        <w:rPr>
          <w:b/>
          <w:kern w:val="2"/>
          <w:szCs w:val="22"/>
          <w:lang w:eastAsia="ko-KR"/>
        </w:rPr>
        <w:t xml:space="preserve">Proposal </w:t>
      </w:r>
      <w:r w:rsidR="00D07C81">
        <w:rPr>
          <w:b/>
          <w:noProof/>
          <w:kern w:val="2"/>
          <w:szCs w:val="22"/>
          <w:lang w:eastAsia="ko-KR"/>
        </w:rPr>
        <w:t>3</w:t>
      </w:r>
      <w:r w:rsidR="00D07C81">
        <w:t>:</w:t>
      </w:r>
      <w:r w:rsidR="00D07C81" w:rsidRPr="00756DD4">
        <w:rPr>
          <w:rFonts w:eastAsiaTheme="minorEastAsia"/>
          <w:b/>
          <w:lang w:eastAsia="ko-KR"/>
        </w:rPr>
        <w:t xml:space="preserve"> </w:t>
      </w:r>
      <w:r w:rsidR="00D07C81">
        <w:rPr>
          <w:rFonts w:eastAsiaTheme="minorEastAsia"/>
          <w:b/>
          <w:lang w:eastAsia="ko-KR"/>
        </w:rPr>
        <w:t>For skipped SPS PDSCH, the ‘NACK skipping’ is introduced.</w:t>
      </w:r>
      <w:r>
        <w:rPr>
          <w:lang w:eastAsia="ko-KR"/>
        </w:rPr>
        <w:fldChar w:fldCharType="end"/>
      </w:r>
    </w:p>
    <w:p w14:paraId="1B78F2D2" w14:textId="6959D0EE" w:rsidR="00832E2A" w:rsidRDefault="00832E2A" w:rsidP="00756DD4">
      <w:pPr>
        <w:pStyle w:val="B1"/>
        <w:rPr>
          <w:lang w:eastAsia="ko-KR"/>
        </w:rPr>
      </w:pPr>
      <w:r>
        <w:rPr>
          <w:lang w:eastAsia="ko-KR"/>
        </w:rPr>
        <w:fldChar w:fldCharType="begin"/>
      </w:r>
      <w:r>
        <w:rPr>
          <w:lang w:eastAsia="ko-KR"/>
        </w:rPr>
        <w:instrText xml:space="preserve"> </w:instrText>
      </w:r>
      <w:r>
        <w:rPr>
          <w:rFonts w:hint="eastAsia"/>
          <w:lang w:eastAsia="ko-KR"/>
        </w:rPr>
        <w:instrText>REF _Ref61364436 \h</w:instrText>
      </w:r>
      <w:r>
        <w:rPr>
          <w:lang w:eastAsia="ko-KR"/>
        </w:rPr>
        <w:instrText xml:space="preserve"> </w:instrText>
      </w:r>
      <w:r>
        <w:rPr>
          <w:lang w:eastAsia="ko-KR"/>
        </w:rPr>
      </w:r>
      <w:r>
        <w:rPr>
          <w:lang w:eastAsia="ko-KR"/>
        </w:rPr>
        <w:fldChar w:fldCharType="separate"/>
      </w:r>
      <w:r w:rsidR="00D07C81">
        <w:rPr>
          <w:b/>
          <w:kern w:val="2"/>
          <w:szCs w:val="22"/>
          <w:lang w:eastAsia="ko-KR"/>
        </w:rPr>
        <w:t xml:space="preserve">Proposal </w:t>
      </w:r>
      <w:r w:rsidR="00D07C81">
        <w:rPr>
          <w:b/>
          <w:noProof/>
          <w:kern w:val="2"/>
          <w:szCs w:val="22"/>
          <w:lang w:eastAsia="ko-KR"/>
        </w:rPr>
        <w:t>4</w:t>
      </w:r>
      <w:r w:rsidR="00D07C81">
        <w:t>:</w:t>
      </w:r>
      <w:r w:rsidR="00D07C81" w:rsidRPr="00756DD4">
        <w:rPr>
          <w:rFonts w:eastAsiaTheme="minorEastAsia"/>
          <w:b/>
          <w:lang w:eastAsia="ko-KR"/>
        </w:rPr>
        <w:t xml:space="preserve"> </w:t>
      </w:r>
      <w:r w:rsidR="00D07C81">
        <w:rPr>
          <w:rFonts w:eastAsiaTheme="minorEastAsia"/>
          <w:b/>
          <w:lang w:eastAsia="ko-KR"/>
        </w:rPr>
        <w:t>The ‘NACK skipping’ is applicable only when one SPS HARQ-ACK bit is present.</w:t>
      </w:r>
      <w:r>
        <w:rPr>
          <w:lang w:eastAsia="ko-KR"/>
        </w:rPr>
        <w:fldChar w:fldCharType="end"/>
      </w:r>
    </w:p>
    <w:p w14:paraId="08A3083B" w14:textId="209342C2" w:rsidR="00D53586" w:rsidRDefault="00D53586" w:rsidP="00756DD4">
      <w:pPr>
        <w:pStyle w:val="B1"/>
        <w:rPr>
          <w:lang w:eastAsia="ko-KR"/>
        </w:rPr>
      </w:pPr>
      <w:r>
        <w:rPr>
          <w:lang w:eastAsia="ko-KR"/>
        </w:rPr>
        <w:fldChar w:fldCharType="begin"/>
      </w:r>
      <w:r>
        <w:rPr>
          <w:lang w:eastAsia="ko-KR"/>
        </w:rPr>
        <w:instrText xml:space="preserve"> </w:instrText>
      </w:r>
      <w:r>
        <w:rPr>
          <w:rFonts w:hint="eastAsia"/>
          <w:lang w:eastAsia="ko-KR"/>
        </w:rPr>
        <w:instrText>REF _Ref54308487 \h</w:instrText>
      </w:r>
      <w:r>
        <w:rPr>
          <w:lang w:eastAsia="ko-KR"/>
        </w:rPr>
        <w:instrText xml:space="preserve"> </w:instrText>
      </w:r>
      <w:r>
        <w:rPr>
          <w:lang w:eastAsia="ko-KR"/>
        </w:rPr>
      </w:r>
      <w:r>
        <w:rPr>
          <w:lang w:eastAsia="ko-KR"/>
        </w:rPr>
        <w:fldChar w:fldCharType="separate"/>
      </w:r>
      <w:r w:rsidR="00D07C81">
        <w:rPr>
          <w:b/>
          <w:kern w:val="2"/>
          <w:szCs w:val="22"/>
          <w:lang w:eastAsia="ko-KR"/>
        </w:rPr>
        <w:t xml:space="preserve">Proposal </w:t>
      </w:r>
      <w:r w:rsidR="00D07C81">
        <w:rPr>
          <w:b/>
          <w:noProof/>
          <w:kern w:val="2"/>
          <w:szCs w:val="22"/>
          <w:lang w:eastAsia="ko-KR"/>
        </w:rPr>
        <w:t>5</w:t>
      </w:r>
      <w:r w:rsidR="00D07C81">
        <w:t xml:space="preserve">: </w:t>
      </w:r>
      <w:r w:rsidR="00D07C81" w:rsidRPr="00756DD4">
        <w:rPr>
          <w:rFonts w:eastAsiaTheme="minorEastAsia"/>
          <w:b/>
          <w:lang w:eastAsia="ko-KR"/>
        </w:rPr>
        <w:t>When more than one bits of SPS HARQ-ACK is transmitted, the HARQ-ACK bundling is introduced to reduce the overhead.</w:t>
      </w:r>
      <w:r>
        <w:rPr>
          <w:lang w:eastAsia="ko-KR"/>
        </w:rPr>
        <w:fldChar w:fldCharType="end"/>
      </w:r>
    </w:p>
    <w:p w14:paraId="6851B874" w14:textId="4D58995F" w:rsidR="00D53586" w:rsidRDefault="00D53586" w:rsidP="00756DD4">
      <w:pPr>
        <w:pStyle w:val="B1"/>
        <w:rPr>
          <w:lang w:eastAsia="ko-KR"/>
        </w:rPr>
      </w:pPr>
      <w:r>
        <w:rPr>
          <w:lang w:eastAsia="ko-KR"/>
        </w:rPr>
        <w:fldChar w:fldCharType="begin"/>
      </w:r>
      <w:r>
        <w:rPr>
          <w:lang w:eastAsia="ko-KR"/>
        </w:rPr>
        <w:instrText xml:space="preserve"> </w:instrText>
      </w:r>
      <w:r>
        <w:rPr>
          <w:rFonts w:hint="eastAsia"/>
          <w:lang w:eastAsia="ko-KR"/>
        </w:rPr>
        <w:instrText>REF _Ref54308494 \h</w:instrText>
      </w:r>
      <w:r>
        <w:rPr>
          <w:lang w:eastAsia="ko-KR"/>
        </w:rPr>
        <w:instrText xml:space="preserve"> </w:instrText>
      </w:r>
      <w:r>
        <w:rPr>
          <w:lang w:eastAsia="ko-KR"/>
        </w:rPr>
      </w:r>
      <w:r>
        <w:rPr>
          <w:lang w:eastAsia="ko-KR"/>
        </w:rPr>
        <w:fldChar w:fldCharType="separate"/>
      </w:r>
      <w:r w:rsidR="00D07C81">
        <w:rPr>
          <w:b/>
          <w:kern w:val="2"/>
          <w:szCs w:val="22"/>
          <w:lang w:eastAsia="ko-KR"/>
        </w:rPr>
        <w:t xml:space="preserve">Proposal </w:t>
      </w:r>
      <w:r w:rsidR="00D07C81">
        <w:rPr>
          <w:b/>
          <w:noProof/>
          <w:kern w:val="2"/>
          <w:szCs w:val="22"/>
          <w:lang w:eastAsia="ko-KR"/>
        </w:rPr>
        <w:t>6</w:t>
      </w:r>
      <w:r w:rsidR="00D07C81">
        <w:t xml:space="preserve">: </w:t>
      </w:r>
      <w:r w:rsidR="00D07C81" w:rsidRPr="007D0AA5">
        <w:rPr>
          <w:rFonts w:eastAsiaTheme="minorEastAsia"/>
          <w:b/>
          <w:lang w:eastAsia="ko-KR"/>
        </w:rPr>
        <w:t>Sub-slot based PUCCH repetition is supported</w:t>
      </w:r>
      <w:r w:rsidR="00D07C81">
        <w:rPr>
          <w:rFonts w:eastAsiaTheme="minorEastAsia"/>
          <w:b/>
          <w:lang w:eastAsia="ko-KR"/>
        </w:rPr>
        <w:t>, and additionally consider more repetition factors are required</w:t>
      </w:r>
      <w:r w:rsidR="00D07C81" w:rsidRPr="007D0AA5">
        <w:rPr>
          <w:rFonts w:eastAsiaTheme="minorEastAsia"/>
          <w:b/>
          <w:lang w:eastAsia="ko-KR"/>
        </w:rPr>
        <w:t>.</w:t>
      </w:r>
      <w:r>
        <w:rPr>
          <w:lang w:eastAsia="ko-KR"/>
        </w:rPr>
        <w:fldChar w:fldCharType="end"/>
      </w:r>
    </w:p>
    <w:p w14:paraId="71C79F47" w14:textId="1B9514F3" w:rsidR="00D53586" w:rsidRPr="00756DD4" w:rsidRDefault="00D53586" w:rsidP="00756DD4">
      <w:pPr>
        <w:pStyle w:val="B1"/>
        <w:rPr>
          <w:lang w:eastAsia="ko-KR"/>
        </w:rPr>
      </w:pPr>
      <w:r>
        <w:rPr>
          <w:lang w:eastAsia="ko-KR"/>
        </w:rPr>
        <w:fldChar w:fldCharType="begin"/>
      </w:r>
      <w:r>
        <w:rPr>
          <w:lang w:eastAsia="ko-KR"/>
        </w:rPr>
        <w:instrText xml:space="preserve"> </w:instrText>
      </w:r>
      <w:r>
        <w:rPr>
          <w:rFonts w:hint="eastAsia"/>
          <w:lang w:eastAsia="ko-KR"/>
        </w:rPr>
        <w:instrText>REF _Ref54308497 \h</w:instrText>
      </w:r>
      <w:r>
        <w:rPr>
          <w:lang w:eastAsia="ko-KR"/>
        </w:rPr>
        <w:instrText xml:space="preserve"> </w:instrText>
      </w:r>
      <w:r>
        <w:rPr>
          <w:lang w:eastAsia="ko-KR"/>
        </w:rPr>
      </w:r>
      <w:r>
        <w:rPr>
          <w:lang w:eastAsia="ko-KR"/>
        </w:rPr>
        <w:fldChar w:fldCharType="separate"/>
      </w:r>
      <w:r w:rsidR="00D07C81">
        <w:rPr>
          <w:b/>
          <w:kern w:val="2"/>
          <w:szCs w:val="22"/>
          <w:lang w:eastAsia="ko-KR"/>
        </w:rPr>
        <w:t xml:space="preserve">Proposal </w:t>
      </w:r>
      <w:r w:rsidR="00D07C81">
        <w:rPr>
          <w:b/>
          <w:noProof/>
          <w:kern w:val="2"/>
          <w:szCs w:val="22"/>
          <w:lang w:eastAsia="ko-KR"/>
        </w:rPr>
        <w:t>7</w:t>
      </w:r>
      <w:r w:rsidR="00D07C81">
        <w:t xml:space="preserve">: </w:t>
      </w:r>
      <w:r w:rsidR="00D07C81">
        <w:rPr>
          <w:rFonts w:eastAsiaTheme="minorEastAsia"/>
          <w:b/>
          <w:lang w:eastAsia="ko-KR"/>
        </w:rPr>
        <w:t>The s</w:t>
      </w:r>
      <w:r w:rsidR="00D07C81" w:rsidRPr="00AA182D">
        <w:rPr>
          <w:rFonts w:eastAsiaTheme="minorEastAsia"/>
          <w:b/>
          <w:lang w:eastAsia="ko-KR"/>
        </w:rPr>
        <w:t>cheduling DCI can indicate the repetition factor for PUCCH.</w:t>
      </w:r>
      <w:r>
        <w:rPr>
          <w:lang w:eastAsia="ko-KR"/>
        </w:rPr>
        <w:fldChar w:fldCharType="end"/>
      </w:r>
    </w:p>
    <w:sectPr w:rsidR="00D53586" w:rsidRPr="00756DD4"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42426" w14:textId="77777777" w:rsidR="00A91C84" w:rsidRDefault="00A91C84" w:rsidP="003E77F5">
      <w:r>
        <w:separator/>
      </w:r>
    </w:p>
  </w:endnote>
  <w:endnote w:type="continuationSeparator" w:id="0">
    <w:p w14:paraId="28A6C8ED" w14:textId="77777777" w:rsidR="00A91C84" w:rsidRDefault="00A91C84" w:rsidP="003E77F5">
      <w:r>
        <w:continuationSeparator/>
      </w:r>
    </w:p>
  </w:endnote>
  <w:endnote w:type="continuationNotice" w:id="1">
    <w:p w14:paraId="69ED0ABE" w14:textId="77777777" w:rsidR="00A91C84" w:rsidRDefault="00A91C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A91C84" w:rsidRDefault="00A91C84">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A91C84" w:rsidRDefault="00A91C8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8E17A" w14:textId="77777777" w:rsidR="00A91C84" w:rsidRDefault="00A91C84" w:rsidP="003E77F5">
      <w:r>
        <w:separator/>
      </w:r>
    </w:p>
  </w:footnote>
  <w:footnote w:type="continuationSeparator" w:id="0">
    <w:p w14:paraId="1ECE39D4" w14:textId="77777777" w:rsidR="00A91C84" w:rsidRDefault="00A91C84" w:rsidP="003E77F5">
      <w:r>
        <w:continuationSeparator/>
      </w:r>
    </w:p>
  </w:footnote>
  <w:footnote w:type="continuationNotice" w:id="1">
    <w:p w14:paraId="0C41FF00" w14:textId="77777777" w:rsidR="00A91C84" w:rsidRDefault="00A91C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3" w15:restartNumberingAfterBreak="0">
    <w:nsid w:val="075F7D89"/>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98E3C82"/>
    <w:multiLevelType w:val="hybridMultilevel"/>
    <w:tmpl w:val="2B3E70EE"/>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5"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185367"/>
    <w:multiLevelType w:val="hybridMultilevel"/>
    <w:tmpl w:val="CDC46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01656CB"/>
    <w:multiLevelType w:val="hybridMultilevel"/>
    <w:tmpl w:val="CB12F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6"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5A523B"/>
    <w:multiLevelType w:val="hybridMultilevel"/>
    <w:tmpl w:val="2F7A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4"/>
  </w:num>
  <w:num w:numId="3">
    <w:abstractNumId w:val="15"/>
  </w:num>
  <w:num w:numId="4">
    <w:abstractNumId w:val="20"/>
  </w:num>
  <w:num w:numId="5">
    <w:abstractNumId w:val="18"/>
  </w:num>
  <w:num w:numId="6">
    <w:abstractNumId w:val="19"/>
  </w:num>
  <w:num w:numId="7">
    <w:abstractNumId w:val="21"/>
  </w:num>
  <w:num w:numId="8">
    <w:abstractNumId w:val="17"/>
  </w:num>
  <w:num w:numId="9">
    <w:abstractNumId w:val="11"/>
  </w:num>
  <w:num w:numId="10">
    <w:abstractNumId w:val="12"/>
  </w:num>
  <w:num w:numId="11">
    <w:abstractNumId w:val="22"/>
  </w:num>
  <w:num w:numId="12">
    <w:abstractNumId w:val="8"/>
  </w:num>
  <w:num w:numId="13">
    <w:abstractNumId w:val="24"/>
  </w:num>
  <w:num w:numId="14">
    <w:abstractNumId w:val="7"/>
  </w:num>
  <w:num w:numId="15">
    <w:abstractNumId w:val="23"/>
  </w:num>
  <w:num w:numId="16">
    <w:abstractNumId w:val="16"/>
  </w:num>
  <w:num w:numId="17">
    <w:abstractNumId w:val="2"/>
  </w:num>
  <w:num w:numId="18">
    <w:abstractNumId w:val="0"/>
  </w:num>
  <w:num w:numId="19">
    <w:abstractNumId w:val="13"/>
  </w:num>
  <w:num w:numId="20">
    <w:abstractNumId w:val="1"/>
  </w:num>
  <w:num w:numId="21">
    <w:abstractNumId w:val="10"/>
  </w:num>
  <w:num w:numId="22">
    <w:abstractNumId w:val="14"/>
  </w:num>
  <w:num w:numId="23">
    <w:abstractNumId w:val="3"/>
  </w:num>
  <w:num w:numId="24">
    <w:abstractNumId w:val="10"/>
  </w:num>
  <w:num w:numId="25">
    <w:abstractNumId w:val="6"/>
  </w:num>
  <w:num w:numId="26">
    <w:abstractNumId w:val="1"/>
  </w:num>
  <w:num w:numId="27">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9625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2100"/>
    <w:rsid w:val="00004E3D"/>
    <w:rsid w:val="00005A4B"/>
    <w:rsid w:val="00006AA1"/>
    <w:rsid w:val="00006DFD"/>
    <w:rsid w:val="00007B8B"/>
    <w:rsid w:val="000105B7"/>
    <w:rsid w:val="00010BD5"/>
    <w:rsid w:val="000115D5"/>
    <w:rsid w:val="00011853"/>
    <w:rsid w:val="00011AFF"/>
    <w:rsid w:val="00012D24"/>
    <w:rsid w:val="00013621"/>
    <w:rsid w:val="000136DE"/>
    <w:rsid w:val="00013814"/>
    <w:rsid w:val="000138E8"/>
    <w:rsid w:val="0001483E"/>
    <w:rsid w:val="000150A3"/>
    <w:rsid w:val="00016A80"/>
    <w:rsid w:val="00016EE1"/>
    <w:rsid w:val="000173CD"/>
    <w:rsid w:val="000212D6"/>
    <w:rsid w:val="0002235B"/>
    <w:rsid w:val="00022DF8"/>
    <w:rsid w:val="00023C8F"/>
    <w:rsid w:val="00023E1A"/>
    <w:rsid w:val="000241EA"/>
    <w:rsid w:val="00024E57"/>
    <w:rsid w:val="00026CD3"/>
    <w:rsid w:val="00030BCC"/>
    <w:rsid w:val="00030BCE"/>
    <w:rsid w:val="0003123F"/>
    <w:rsid w:val="00031DCE"/>
    <w:rsid w:val="000329D4"/>
    <w:rsid w:val="000338C4"/>
    <w:rsid w:val="00033B50"/>
    <w:rsid w:val="00034163"/>
    <w:rsid w:val="000349B9"/>
    <w:rsid w:val="00034ADE"/>
    <w:rsid w:val="00034FE5"/>
    <w:rsid w:val="000356F9"/>
    <w:rsid w:val="00035ADF"/>
    <w:rsid w:val="00036157"/>
    <w:rsid w:val="00036772"/>
    <w:rsid w:val="00040301"/>
    <w:rsid w:val="00040915"/>
    <w:rsid w:val="00040994"/>
    <w:rsid w:val="00041134"/>
    <w:rsid w:val="00042105"/>
    <w:rsid w:val="000422FC"/>
    <w:rsid w:val="000431EA"/>
    <w:rsid w:val="00043C20"/>
    <w:rsid w:val="0004496F"/>
    <w:rsid w:val="00044B23"/>
    <w:rsid w:val="000453E4"/>
    <w:rsid w:val="000454C6"/>
    <w:rsid w:val="00045543"/>
    <w:rsid w:val="00047C0C"/>
    <w:rsid w:val="0005004A"/>
    <w:rsid w:val="00050A4A"/>
    <w:rsid w:val="00050A6C"/>
    <w:rsid w:val="000517D2"/>
    <w:rsid w:val="00051E2C"/>
    <w:rsid w:val="000534C2"/>
    <w:rsid w:val="0005462B"/>
    <w:rsid w:val="0005480C"/>
    <w:rsid w:val="00054A0C"/>
    <w:rsid w:val="00054D15"/>
    <w:rsid w:val="000553E2"/>
    <w:rsid w:val="0005563E"/>
    <w:rsid w:val="000565F3"/>
    <w:rsid w:val="00056E9D"/>
    <w:rsid w:val="000579DB"/>
    <w:rsid w:val="00057DAE"/>
    <w:rsid w:val="00060C5C"/>
    <w:rsid w:val="00060F38"/>
    <w:rsid w:val="00062181"/>
    <w:rsid w:val="00063F75"/>
    <w:rsid w:val="000642B7"/>
    <w:rsid w:val="0006461D"/>
    <w:rsid w:val="00064DA7"/>
    <w:rsid w:val="00065553"/>
    <w:rsid w:val="00066587"/>
    <w:rsid w:val="00071292"/>
    <w:rsid w:val="0007182A"/>
    <w:rsid w:val="00071FA3"/>
    <w:rsid w:val="00072059"/>
    <w:rsid w:val="00072325"/>
    <w:rsid w:val="00072F50"/>
    <w:rsid w:val="000738C5"/>
    <w:rsid w:val="00073E74"/>
    <w:rsid w:val="000741E5"/>
    <w:rsid w:val="00074666"/>
    <w:rsid w:val="00074783"/>
    <w:rsid w:val="00074F93"/>
    <w:rsid w:val="00077995"/>
    <w:rsid w:val="00077D0E"/>
    <w:rsid w:val="00077EB2"/>
    <w:rsid w:val="00080C61"/>
    <w:rsid w:val="00081776"/>
    <w:rsid w:val="00082B7A"/>
    <w:rsid w:val="00082F37"/>
    <w:rsid w:val="000831F3"/>
    <w:rsid w:val="000832C1"/>
    <w:rsid w:val="00083957"/>
    <w:rsid w:val="00083A0C"/>
    <w:rsid w:val="00084D2E"/>
    <w:rsid w:val="000856CA"/>
    <w:rsid w:val="000859E4"/>
    <w:rsid w:val="00085A0B"/>
    <w:rsid w:val="00085DCE"/>
    <w:rsid w:val="00086109"/>
    <w:rsid w:val="000861CB"/>
    <w:rsid w:val="0008626E"/>
    <w:rsid w:val="0008666A"/>
    <w:rsid w:val="00090524"/>
    <w:rsid w:val="00090B92"/>
    <w:rsid w:val="00090D62"/>
    <w:rsid w:val="00090EFD"/>
    <w:rsid w:val="000934C4"/>
    <w:rsid w:val="000948A9"/>
    <w:rsid w:val="00094940"/>
    <w:rsid w:val="00095EF1"/>
    <w:rsid w:val="0009706A"/>
    <w:rsid w:val="0009744D"/>
    <w:rsid w:val="00097564"/>
    <w:rsid w:val="00097574"/>
    <w:rsid w:val="0009757E"/>
    <w:rsid w:val="00097C8C"/>
    <w:rsid w:val="00097CCA"/>
    <w:rsid w:val="00097D8A"/>
    <w:rsid w:val="000A0459"/>
    <w:rsid w:val="000A0671"/>
    <w:rsid w:val="000A0C74"/>
    <w:rsid w:val="000A1CA2"/>
    <w:rsid w:val="000A28F0"/>
    <w:rsid w:val="000A4148"/>
    <w:rsid w:val="000A4CDA"/>
    <w:rsid w:val="000A5CD8"/>
    <w:rsid w:val="000A60BF"/>
    <w:rsid w:val="000A71F6"/>
    <w:rsid w:val="000A734E"/>
    <w:rsid w:val="000B0553"/>
    <w:rsid w:val="000B0DB2"/>
    <w:rsid w:val="000B2641"/>
    <w:rsid w:val="000B3449"/>
    <w:rsid w:val="000B3653"/>
    <w:rsid w:val="000B3D4A"/>
    <w:rsid w:val="000B48E0"/>
    <w:rsid w:val="000B4F36"/>
    <w:rsid w:val="000B5A12"/>
    <w:rsid w:val="000C1105"/>
    <w:rsid w:val="000C2E1C"/>
    <w:rsid w:val="000C3390"/>
    <w:rsid w:val="000C46D0"/>
    <w:rsid w:val="000C4832"/>
    <w:rsid w:val="000C6174"/>
    <w:rsid w:val="000C6DE0"/>
    <w:rsid w:val="000C7371"/>
    <w:rsid w:val="000C7A9C"/>
    <w:rsid w:val="000C7C51"/>
    <w:rsid w:val="000C7E3B"/>
    <w:rsid w:val="000C7E40"/>
    <w:rsid w:val="000D088B"/>
    <w:rsid w:val="000D1652"/>
    <w:rsid w:val="000D1C83"/>
    <w:rsid w:val="000D275E"/>
    <w:rsid w:val="000D2BC4"/>
    <w:rsid w:val="000D3158"/>
    <w:rsid w:val="000D3307"/>
    <w:rsid w:val="000D409F"/>
    <w:rsid w:val="000D4701"/>
    <w:rsid w:val="000D4B19"/>
    <w:rsid w:val="000D60E1"/>
    <w:rsid w:val="000D6C90"/>
    <w:rsid w:val="000D7194"/>
    <w:rsid w:val="000D7583"/>
    <w:rsid w:val="000D7942"/>
    <w:rsid w:val="000E05BB"/>
    <w:rsid w:val="000E1123"/>
    <w:rsid w:val="000E129F"/>
    <w:rsid w:val="000E12C4"/>
    <w:rsid w:val="000E1730"/>
    <w:rsid w:val="000E1ADC"/>
    <w:rsid w:val="000E7139"/>
    <w:rsid w:val="000F0CF0"/>
    <w:rsid w:val="000F0EF5"/>
    <w:rsid w:val="000F1B35"/>
    <w:rsid w:val="000F238E"/>
    <w:rsid w:val="000F2A25"/>
    <w:rsid w:val="000F328E"/>
    <w:rsid w:val="000F3758"/>
    <w:rsid w:val="000F67FD"/>
    <w:rsid w:val="000F7122"/>
    <w:rsid w:val="000F75DD"/>
    <w:rsid w:val="000F7B28"/>
    <w:rsid w:val="000F7FCD"/>
    <w:rsid w:val="00100519"/>
    <w:rsid w:val="001005C0"/>
    <w:rsid w:val="00101A13"/>
    <w:rsid w:val="001029BB"/>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409E"/>
    <w:rsid w:val="001148E0"/>
    <w:rsid w:val="00115DFD"/>
    <w:rsid w:val="00116C91"/>
    <w:rsid w:val="001178FC"/>
    <w:rsid w:val="0012012C"/>
    <w:rsid w:val="0012273E"/>
    <w:rsid w:val="00123942"/>
    <w:rsid w:val="00123AAF"/>
    <w:rsid w:val="00124FA0"/>
    <w:rsid w:val="00126A6B"/>
    <w:rsid w:val="00126DEE"/>
    <w:rsid w:val="001276A9"/>
    <w:rsid w:val="0012776B"/>
    <w:rsid w:val="00127A34"/>
    <w:rsid w:val="00130A59"/>
    <w:rsid w:val="001333AD"/>
    <w:rsid w:val="00133561"/>
    <w:rsid w:val="00135628"/>
    <w:rsid w:val="00135873"/>
    <w:rsid w:val="00137953"/>
    <w:rsid w:val="00137F2B"/>
    <w:rsid w:val="0014359B"/>
    <w:rsid w:val="0014458B"/>
    <w:rsid w:val="00144EE5"/>
    <w:rsid w:val="001453F6"/>
    <w:rsid w:val="00147AF5"/>
    <w:rsid w:val="0015235F"/>
    <w:rsid w:val="00152F9D"/>
    <w:rsid w:val="001531D1"/>
    <w:rsid w:val="00153D01"/>
    <w:rsid w:val="00153F83"/>
    <w:rsid w:val="00154C51"/>
    <w:rsid w:val="00154DC2"/>
    <w:rsid w:val="00154DDA"/>
    <w:rsid w:val="001555D2"/>
    <w:rsid w:val="001561E7"/>
    <w:rsid w:val="00156682"/>
    <w:rsid w:val="001566E3"/>
    <w:rsid w:val="00157C02"/>
    <w:rsid w:val="0016046C"/>
    <w:rsid w:val="00160FB0"/>
    <w:rsid w:val="00161747"/>
    <w:rsid w:val="001628AB"/>
    <w:rsid w:val="0016322E"/>
    <w:rsid w:val="001638F8"/>
    <w:rsid w:val="001657ED"/>
    <w:rsid w:val="00165C79"/>
    <w:rsid w:val="001667F8"/>
    <w:rsid w:val="00166928"/>
    <w:rsid w:val="00166E53"/>
    <w:rsid w:val="001705C2"/>
    <w:rsid w:val="00171BAA"/>
    <w:rsid w:val="00172545"/>
    <w:rsid w:val="00173414"/>
    <w:rsid w:val="0017446D"/>
    <w:rsid w:val="001756EB"/>
    <w:rsid w:val="00176037"/>
    <w:rsid w:val="00176D7C"/>
    <w:rsid w:val="00177181"/>
    <w:rsid w:val="0017747E"/>
    <w:rsid w:val="001774E0"/>
    <w:rsid w:val="00177536"/>
    <w:rsid w:val="001808DF"/>
    <w:rsid w:val="00180B68"/>
    <w:rsid w:val="00181736"/>
    <w:rsid w:val="0018349C"/>
    <w:rsid w:val="00183EF3"/>
    <w:rsid w:val="001857B9"/>
    <w:rsid w:val="00185F9C"/>
    <w:rsid w:val="0018704F"/>
    <w:rsid w:val="00187E0E"/>
    <w:rsid w:val="001902B3"/>
    <w:rsid w:val="00190EFB"/>
    <w:rsid w:val="001916FD"/>
    <w:rsid w:val="00192909"/>
    <w:rsid w:val="001949CE"/>
    <w:rsid w:val="00195005"/>
    <w:rsid w:val="00195038"/>
    <w:rsid w:val="0019543B"/>
    <w:rsid w:val="001958B9"/>
    <w:rsid w:val="0019677D"/>
    <w:rsid w:val="00196ED6"/>
    <w:rsid w:val="00197C1A"/>
    <w:rsid w:val="00197D02"/>
    <w:rsid w:val="001A0F88"/>
    <w:rsid w:val="001A1B13"/>
    <w:rsid w:val="001A2645"/>
    <w:rsid w:val="001A28D1"/>
    <w:rsid w:val="001A2972"/>
    <w:rsid w:val="001A2E33"/>
    <w:rsid w:val="001A2EB5"/>
    <w:rsid w:val="001A34D8"/>
    <w:rsid w:val="001A395B"/>
    <w:rsid w:val="001A445B"/>
    <w:rsid w:val="001A4617"/>
    <w:rsid w:val="001A68B5"/>
    <w:rsid w:val="001A691A"/>
    <w:rsid w:val="001A6B07"/>
    <w:rsid w:val="001A790F"/>
    <w:rsid w:val="001A7CE0"/>
    <w:rsid w:val="001A7EF7"/>
    <w:rsid w:val="001B0F24"/>
    <w:rsid w:val="001B0FD4"/>
    <w:rsid w:val="001B241F"/>
    <w:rsid w:val="001B287C"/>
    <w:rsid w:val="001B3160"/>
    <w:rsid w:val="001B4579"/>
    <w:rsid w:val="001B500A"/>
    <w:rsid w:val="001B6621"/>
    <w:rsid w:val="001C01F0"/>
    <w:rsid w:val="001C114E"/>
    <w:rsid w:val="001C11D8"/>
    <w:rsid w:val="001C2183"/>
    <w:rsid w:val="001C2CD8"/>
    <w:rsid w:val="001C33D0"/>
    <w:rsid w:val="001C54DD"/>
    <w:rsid w:val="001C6257"/>
    <w:rsid w:val="001C6A92"/>
    <w:rsid w:val="001C6BE2"/>
    <w:rsid w:val="001C6D6A"/>
    <w:rsid w:val="001C7437"/>
    <w:rsid w:val="001D04EC"/>
    <w:rsid w:val="001D18E1"/>
    <w:rsid w:val="001D217E"/>
    <w:rsid w:val="001D2A5A"/>
    <w:rsid w:val="001D3FD7"/>
    <w:rsid w:val="001D4939"/>
    <w:rsid w:val="001D4D46"/>
    <w:rsid w:val="001D6883"/>
    <w:rsid w:val="001D6B36"/>
    <w:rsid w:val="001E0884"/>
    <w:rsid w:val="001E0EB5"/>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67F"/>
    <w:rsid w:val="001E79C5"/>
    <w:rsid w:val="001E7E17"/>
    <w:rsid w:val="001F01EF"/>
    <w:rsid w:val="001F1A86"/>
    <w:rsid w:val="001F27B0"/>
    <w:rsid w:val="001F3655"/>
    <w:rsid w:val="001F40A7"/>
    <w:rsid w:val="001F430B"/>
    <w:rsid w:val="001F5BA7"/>
    <w:rsid w:val="001F6846"/>
    <w:rsid w:val="001F6D15"/>
    <w:rsid w:val="002000AF"/>
    <w:rsid w:val="002001EF"/>
    <w:rsid w:val="002007AA"/>
    <w:rsid w:val="002017FF"/>
    <w:rsid w:val="0020253F"/>
    <w:rsid w:val="00202A88"/>
    <w:rsid w:val="00204472"/>
    <w:rsid w:val="002047ED"/>
    <w:rsid w:val="00204D74"/>
    <w:rsid w:val="00205549"/>
    <w:rsid w:val="0020659A"/>
    <w:rsid w:val="00206FF7"/>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88"/>
    <w:rsid w:val="00220B8F"/>
    <w:rsid w:val="00220C88"/>
    <w:rsid w:val="00220D5D"/>
    <w:rsid w:val="00220FEF"/>
    <w:rsid w:val="0022123F"/>
    <w:rsid w:val="002213AE"/>
    <w:rsid w:val="00221C87"/>
    <w:rsid w:val="00222601"/>
    <w:rsid w:val="00222BC2"/>
    <w:rsid w:val="00223DBA"/>
    <w:rsid w:val="00223DBC"/>
    <w:rsid w:val="00224091"/>
    <w:rsid w:val="00224E90"/>
    <w:rsid w:val="00225A37"/>
    <w:rsid w:val="00225F49"/>
    <w:rsid w:val="00226194"/>
    <w:rsid w:val="00227CC0"/>
    <w:rsid w:val="00227F55"/>
    <w:rsid w:val="002314DE"/>
    <w:rsid w:val="00231804"/>
    <w:rsid w:val="00232702"/>
    <w:rsid w:val="0023279F"/>
    <w:rsid w:val="002328C6"/>
    <w:rsid w:val="00233B3A"/>
    <w:rsid w:val="00233BDF"/>
    <w:rsid w:val="0023515A"/>
    <w:rsid w:val="0023526F"/>
    <w:rsid w:val="0023570C"/>
    <w:rsid w:val="002357B0"/>
    <w:rsid w:val="0023586E"/>
    <w:rsid w:val="00236B31"/>
    <w:rsid w:val="00237576"/>
    <w:rsid w:val="0024127F"/>
    <w:rsid w:val="002428CF"/>
    <w:rsid w:val="00242940"/>
    <w:rsid w:val="00242D88"/>
    <w:rsid w:val="00243576"/>
    <w:rsid w:val="002439BE"/>
    <w:rsid w:val="00243AF0"/>
    <w:rsid w:val="00243BEA"/>
    <w:rsid w:val="00243DF3"/>
    <w:rsid w:val="002444DF"/>
    <w:rsid w:val="002470B2"/>
    <w:rsid w:val="0025019E"/>
    <w:rsid w:val="00250684"/>
    <w:rsid w:val="0025080A"/>
    <w:rsid w:val="0025097C"/>
    <w:rsid w:val="00250CBA"/>
    <w:rsid w:val="0025131E"/>
    <w:rsid w:val="00251902"/>
    <w:rsid w:val="00252A81"/>
    <w:rsid w:val="00252E44"/>
    <w:rsid w:val="00254A80"/>
    <w:rsid w:val="00255192"/>
    <w:rsid w:val="002557C6"/>
    <w:rsid w:val="00255BDD"/>
    <w:rsid w:val="002560E2"/>
    <w:rsid w:val="002566A6"/>
    <w:rsid w:val="002566FA"/>
    <w:rsid w:val="002567D8"/>
    <w:rsid w:val="0026000D"/>
    <w:rsid w:val="00260010"/>
    <w:rsid w:val="002608EA"/>
    <w:rsid w:val="002611FD"/>
    <w:rsid w:val="0026185D"/>
    <w:rsid w:val="0026191D"/>
    <w:rsid w:val="002622B8"/>
    <w:rsid w:val="00263231"/>
    <w:rsid w:val="00263C2E"/>
    <w:rsid w:val="00263F4E"/>
    <w:rsid w:val="00265036"/>
    <w:rsid w:val="00265DDA"/>
    <w:rsid w:val="002662DB"/>
    <w:rsid w:val="0026651B"/>
    <w:rsid w:val="00267148"/>
    <w:rsid w:val="00267C25"/>
    <w:rsid w:val="0027124B"/>
    <w:rsid w:val="0027195A"/>
    <w:rsid w:val="00271C1D"/>
    <w:rsid w:val="0027240C"/>
    <w:rsid w:val="002734D0"/>
    <w:rsid w:val="00273654"/>
    <w:rsid w:val="00273827"/>
    <w:rsid w:val="00274164"/>
    <w:rsid w:val="002747D7"/>
    <w:rsid w:val="0027501F"/>
    <w:rsid w:val="002757AB"/>
    <w:rsid w:val="002761ED"/>
    <w:rsid w:val="00276DC6"/>
    <w:rsid w:val="002775F9"/>
    <w:rsid w:val="00277934"/>
    <w:rsid w:val="00277E58"/>
    <w:rsid w:val="00281868"/>
    <w:rsid w:val="00281F1A"/>
    <w:rsid w:val="002826AE"/>
    <w:rsid w:val="00282916"/>
    <w:rsid w:val="002832D0"/>
    <w:rsid w:val="002836AD"/>
    <w:rsid w:val="00283FEF"/>
    <w:rsid w:val="0028542D"/>
    <w:rsid w:val="002854A3"/>
    <w:rsid w:val="00285B8B"/>
    <w:rsid w:val="00286FE8"/>
    <w:rsid w:val="002877D3"/>
    <w:rsid w:val="00287DB4"/>
    <w:rsid w:val="00291411"/>
    <w:rsid w:val="00291C8A"/>
    <w:rsid w:val="002923B9"/>
    <w:rsid w:val="002925AF"/>
    <w:rsid w:val="00292B41"/>
    <w:rsid w:val="00292B7E"/>
    <w:rsid w:val="00292FA2"/>
    <w:rsid w:val="002937B3"/>
    <w:rsid w:val="00293BEF"/>
    <w:rsid w:val="00293F3B"/>
    <w:rsid w:val="002947E3"/>
    <w:rsid w:val="00294A0F"/>
    <w:rsid w:val="00295447"/>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210B"/>
    <w:rsid w:val="002B2158"/>
    <w:rsid w:val="002B3648"/>
    <w:rsid w:val="002B4B5A"/>
    <w:rsid w:val="002B5BDD"/>
    <w:rsid w:val="002B68C0"/>
    <w:rsid w:val="002B7153"/>
    <w:rsid w:val="002B721C"/>
    <w:rsid w:val="002B7953"/>
    <w:rsid w:val="002B7F73"/>
    <w:rsid w:val="002C03D9"/>
    <w:rsid w:val="002C04E1"/>
    <w:rsid w:val="002C0BBF"/>
    <w:rsid w:val="002C20B7"/>
    <w:rsid w:val="002C2130"/>
    <w:rsid w:val="002C2308"/>
    <w:rsid w:val="002C27F9"/>
    <w:rsid w:val="002C2A09"/>
    <w:rsid w:val="002C3C86"/>
    <w:rsid w:val="002C3DF0"/>
    <w:rsid w:val="002C44E3"/>
    <w:rsid w:val="002C609A"/>
    <w:rsid w:val="002C641E"/>
    <w:rsid w:val="002C6698"/>
    <w:rsid w:val="002C6AC5"/>
    <w:rsid w:val="002D0823"/>
    <w:rsid w:val="002D17A5"/>
    <w:rsid w:val="002D1AC9"/>
    <w:rsid w:val="002D1F36"/>
    <w:rsid w:val="002D2097"/>
    <w:rsid w:val="002D284F"/>
    <w:rsid w:val="002D303C"/>
    <w:rsid w:val="002D31AC"/>
    <w:rsid w:val="002D37A0"/>
    <w:rsid w:val="002D3FA3"/>
    <w:rsid w:val="002D49EA"/>
    <w:rsid w:val="002D536B"/>
    <w:rsid w:val="002D53C3"/>
    <w:rsid w:val="002D5F74"/>
    <w:rsid w:val="002D6240"/>
    <w:rsid w:val="002D6363"/>
    <w:rsid w:val="002D6E64"/>
    <w:rsid w:val="002D7250"/>
    <w:rsid w:val="002D789A"/>
    <w:rsid w:val="002E1081"/>
    <w:rsid w:val="002E1D53"/>
    <w:rsid w:val="002E25FA"/>
    <w:rsid w:val="002E2805"/>
    <w:rsid w:val="002E3268"/>
    <w:rsid w:val="002E332B"/>
    <w:rsid w:val="002E3F6F"/>
    <w:rsid w:val="002E4207"/>
    <w:rsid w:val="002E4414"/>
    <w:rsid w:val="002E4533"/>
    <w:rsid w:val="002E492E"/>
    <w:rsid w:val="002E57C7"/>
    <w:rsid w:val="002E58F2"/>
    <w:rsid w:val="002E5C83"/>
    <w:rsid w:val="002E600B"/>
    <w:rsid w:val="002E61ED"/>
    <w:rsid w:val="002E6533"/>
    <w:rsid w:val="002E72E4"/>
    <w:rsid w:val="002E7C5D"/>
    <w:rsid w:val="002F09B9"/>
    <w:rsid w:val="002F09E1"/>
    <w:rsid w:val="002F1413"/>
    <w:rsid w:val="002F142F"/>
    <w:rsid w:val="002F2530"/>
    <w:rsid w:val="002F396C"/>
    <w:rsid w:val="002F507C"/>
    <w:rsid w:val="002F5E91"/>
    <w:rsid w:val="002F6A0A"/>
    <w:rsid w:val="002F71B5"/>
    <w:rsid w:val="00300584"/>
    <w:rsid w:val="00300F68"/>
    <w:rsid w:val="0030170A"/>
    <w:rsid w:val="0030460E"/>
    <w:rsid w:val="00304EF8"/>
    <w:rsid w:val="003058D3"/>
    <w:rsid w:val="0030598C"/>
    <w:rsid w:val="00305A50"/>
    <w:rsid w:val="00306106"/>
    <w:rsid w:val="003065CE"/>
    <w:rsid w:val="00306710"/>
    <w:rsid w:val="00307385"/>
    <w:rsid w:val="00307A97"/>
    <w:rsid w:val="0031074A"/>
    <w:rsid w:val="003107AC"/>
    <w:rsid w:val="003108D5"/>
    <w:rsid w:val="00310B2F"/>
    <w:rsid w:val="00310EB5"/>
    <w:rsid w:val="00313560"/>
    <w:rsid w:val="003151FF"/>
    <w:rsid w:val="003161DA"/>
    <w:rsid w:val="00316AF3"/>
    <w:rsid w:val="00317367"/>
    <w:rsid w:val="00317705"/>
    <w:rsid w:val="00317F79"/>
    <w:rsid w:val="0032048C"/>
    <w:rsid w:val="00320544"/>
    <w:rsid w:val="003205EB"/>
    <w:rsid w:val="00321929"/>
    <w:rsid w:val="00321FBC"/>
    <w:rsid w:val="00323593"/>
    <w:rsid w:val="00323647"/>
    <w:rsid w:val="003238CB"/>
    <w:rsid w:val="00323918"/>
    <w:rsid w:val="00323DDD"/>
    <w:rsid w:val="00324017"/>
    <w:rsid w:val="003252DF"/>
    <w:rsid w:val="003263F2"/>
    <w:rsid w:val="00326B8A"/>
    <w:rsid w:val="00327999"/>
    <w:rsid w:val="00331062"/>
    <w:rsid w:val="00331281"/>
    <w:rsid w:val="00331791"/>
    <w:rsid w:val="00331DF0"/>
    <w:rsid w:val="00333396"/>
    <w:rsid w:val="0033576F"/>
    <w:rsid w:val="003368BF"/>
    <w:rsid w:val="00337486"/>
    <w:rsid w:val="00340ACD"/>
    <w:rsid w:val="00341550"/>
    <w:rsid w:val="003422A7"/>
    <w:rsid w:val="00342D12"/>
    <w:rsid w:val="0034368E"/>
    <w:rsid w:val="00343BE8"/>
    <w:rsid w:val="003446C6"/>
    <w:rsid w:val="0034507B"/>
    <w:rsid w:val="00345684"/>
    <w:rsid w:val="0034727E"/>
    <w:rsid w:val="003476AC"/>
    <w:rsid w:val="00347F2F"/>
    <w:rsid w:val="0035083B"/>
    <w:rsid w:val="00351BCF"/>
    <w:rsid w:val="00351CFD"/>
    <w:rsid w:val="00351DE5"/>
    <w:rsid w:val="00352A18"/>
    <w:rsid w:val="00352EE2"/>
    <w:rsid w:val="00353F6B"/>
    <w:rsid w:val="0035433F"/>
    <w:rsid w:val="00355006"/>
    <w:rsid w:val="0035531C"/>
    <w:rsid w:val="003557AA"/>
    <w:rsid w:val="00356B23"/>
    <w:rsid w:val="00356DE2"/>
    <w:rsid w:val="003573C4"/>
    <w:rsid w:val="00357D6F"/>
    <w:rsid w:val="00360220"/>
    <w:rsid w:val="0036025B"/>
    <w:rsid w:val="003607AB"/>
    <w:rsid w:val="00361A56"/>
    <w:rsid w:val="0036278F"/>
    <w:rsid w:val="00362D1A"/>
    <w:rsid w:val="003655EA"/>
    <w:rsid w:val="00366E5A"/>
    <w:rsid w:val="003706F3"/>
    <w:rsid w:val="00371456"/>
    <w:rsid w:val="00372E7F"/>
    <w:rsid w:val="003733E2"/>
    <w:rsid w:val="00373C2F"/>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22A2"/>
    <w:rsid w:val="00392711"/>
    <w:rsid w:val="00392B24"/>
    <w:rsid w:val="00392CF8"/>
    <w:rsid w:val="00392F77"/>
    <w:rsid w:val="00393547"/>
    <w:rsid w:val="00394173"/>
    <w:rsid w:val="00394778"/>
    <w:rsid w:val="00394A62"/>
    <w:rsid w:val="00395879"/>
    <w:rsid w:val="00395D8F"/>
    <w:rsid w:val="00396EF2"/>
    <w:rsid w:val="003A00D9"/>
    <w:rsid w:val="003A0E5F"/>
    <w:rsid w:val="003A2628"/>
    <w:rsid w:val="003A2CB9"/>
    <w:rsid w:val="003A32DA"/>
    <w:rsid w:val="003A3A1E"/>
    <w:rsid w:val="003A4DDB"/>
    <w:rsid w:val="003A541E"/>
    <w:rsid w:val="003A668B"/>
    <w:rsid w:val="003A7606"/>
    <w:rsid w:val="003B2208"/>
    <w:rsid w:val="003B4061"/>
    <w:rsid w:val="003B46F2"/>
    <w:rsid w:val="003B4F0F"/>
    <w:rsid w:val="003B62F6"/>
    <w:rsid w:val="003B66CA"/>
    <w:rsid w:val="003B702D"/>
    <w:rsid w:val="003B78F1"/>
    <w:rsid w:val="003C0A78"/>
    <w:rsid w:val="003C10CE"/>
    <w:rsid w:val="003C348F"/>
    <w:rsid w:val="003C3B5F"/>
    <w:rsid w:val="003C3B6B"/>
    <w:rsid w:val="003C414A"/>
    <w:rsid w:val="003C41D8"/>
    <w:rsid w:val="003C4AEA"/>
    <w:rsid w:val="003C4B26"/>
    <w:rsid w:val="003C7EF2"/>
    <w:rsid w:val="003D12BC"/>
    <w:rsid w:val="003D1F74"/>
    <w:rsid w:val="003D2F7C"/>
    <w:rsid w:val="003D2FDD"/>
    <w:rsid w:val="003D3399"/>
    <w:rsid w:val="003D33C8"/>
    <w:rsid w:val="003D342A"/>
    <w:rsid w:val="003D4157"/>
    <w:rsid w:val="003D4383"/>
    <w:rsid w:val="003D5578"/>
    <w:rsid w:val="003D5896"/>
    <w:rsid w:val="003D59D7"/>
    <w:rsid w:val="003D640C"/>
    <w:rsid w:val="003D6755"/>
    <w:rsid w:val="003D6CE2"/>
    <w:rsid w:val="003E193E"/>
    <w:rsid w:val="003E29CF"/>
    <w:rsid w:val="003E3B5C"/>
    <w:rsid w:val="003E4472"/>
    <w:rsid w:val="003E48FC"/>
    <w:rsid w:val="003E5764"/>
    <w:rsid w:val="003E5A02"/>
    <w:rsid w:val="003E6598"/>
    <w:rsid w:val="003E6C45"/>
    <w:rsid w:val="003E77F5"/>
    <w:rsid w:val="003E78A9"/>
    <w:rsid w:val="003E7B35"/>
    <w:rsid w:val="003F05F3"/>
    <w:rsid w:val="003F0710"/>
    <w:rsid w:val="003F1657"/>
    <w:rsid w:val="003F2DD3"/>
    <w:rsid w:val="003F330A"/>
    <w:rsid w:val="003F3E9C"/>
    <w:rsid w:val="003F40A8"/>
    <w:rsid w:val="003F42D7"/>
    <w:rsid w:val="003F44B5"/>
    <w:rsid w:val="003F44E3"/>
    <w:rsid w:val="003F4699"/>
    <w:rsid w:val="003F4D5D"/>
    <w:rsid w:val="003F5032"/>
    <w:rsid w:val="003F5DB7"/>
    <w:rsid w:val="003F5DCF"/>
    <w:rsid w:val="003F618F"/>
    <w:rsid w:val="003F68BB"/>
    <w:rsid w:val="003F7B77"/>
    <w:rsid w:val="0040226F"/>
    <w:rsid w:val="00402737"/>
    <w:rsid w:val="00403351"/>
    <w:rsid w:val="00403653"/>
    <w:rsid w:val="00403FEB"/>
    <w:rsid w:val="004045EC"/>
    <w:rsid w:val="0040467B"/>
    <w:rsid w:val="00404C42"/>
    <w:rsid w:val="00404EA0"/>
    <w:rsid w:val="00404FB1"/>
    <w:rsid w:val="004052A8"/>
    <w:rsid w:val="00405C8B"/>
    <w:rsid w:val="00405E7D"/>
    <w:rsid w:val="00407A69"/>
    <w:rsid w:val="00411419"/>
    <w:rsid w:val="0041144F"/>
    <w:rsid w:val="00411A23"/>
    <w:rsid w:val="00411D18"/>
    <w:rsid w:val="0041215A"/>
    <w:rsid w:val="0041221D"/>
    <w:rsid w:val="004126B2"/>
    <w:rsid w:val="0041351F"/>
    <w:rsid w:val="0041355A"/>
    <w:rsid w:val="0041383B"/>
    <w:rsid w:val="00413F15"/>
    <w:rsid w:val="0041410F"/>
    <w:rsid w:val="0041573F"/>
    <w:rsid w:val="00415877"/>
    <w:rsid w:val="00415E19"/>
    <w:rsid w:val="004163D8"/>
    <w:rsid w:val="0041694F"/>
    <w:rsid w:val="00416FAF"/>
    <w:rsid w:val="00417547"/>
    <w:rsid w:val="00421E85"/>
    <w:rsid w:val="0042212A"/>
    <w:rsid w:val="0042346D"/>
    <w:rsid w:val="00423BA7"/>
    <w:rsid w:val="0042491A"/>
    <w:rsid w:val="00425047"/>
    <w:rsid w:val="00425CD0"/>
    <w:rsid w:val="00425D38"/>
    <w:rsid w:val="00425FD5"/>
    <w:rsid w:val="004263B6"/>
    <w:rsid w:val="00426884"/>
    <w:rsid w:val="004269C9"/>
    <w:rsid w:val="004269F8"/>
    <w:rsid w:val="00426BD9"/>
    <w:rsid w:val="00427AB2"/>
    <w:rsid w:val="004302EB"/>
    <w:rsid w:val="004304B5"/>
    <w:rsid w:val="004304D6"/>
    <w:rsid w:val="00431722"/>
    <w:rsid w:val="00433333"/>
    <w:rsid w:val="00435162"/>
    <w:rsid w:val="0043539F"/>
    <w:rsid w:val="0043625F"/>
    <w:rsid w:val="00436A3C"/>
    <w:rsid w:val="004372AD"/>
    <w:rsid w:val="00437F3B"/>
    <w:rsid w:val="00440105"/>
    <w:rsid w:val="004414D3"/>
    <w:rsid w:val="00441C84"/>
    <w:rsid w:val="004426F6"/>
    <w:rsid w:val="00443009"/>
    <w:rsid w:val="0044381E"/>
    <w:rsid w:val="00443A60"/>
    <w:rsid w:val="004442B1"/>
    <w:rsid w:val="004448E4"/>
    <w:rsid w:val="00445693"/>
    <w:rsid w:val="00445A7F"/>
    <w:rsid w:val="0044601B"/>
    <w:rsid w:val="00446BE4"/>
    <w:rsid w:val="00446CA0"/>
    <w:rsid w:val="0044797B"/>
    <w:rsid w:val="00447E25"/>
    <w:rsid w:val="00450367"/>
    <w:rsid w:val="00450E96"/>
    <w:rsid w:val="0045312D"/>
    <w:rsid w:val="0045325D"/>
    <w:rsid w:val="00454016"/>
    <w:rsid w:val="00454B5F"/>
    <w:rsid w:val="00454C4F"/>
    <w:rsid w:val="00454D83"/>
    <w:rsid w:val="00455667"/>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6208"/>
    <w:rsid w:val="00467B36"/>
    <w:rsid w:val="00467CAC"/>
    <w:rsid w:val="004704FF"/>
    <w:rsid w:val="00470C80"/>
    <w:rsid w:val="00470EF2"/>
    <w:rsid w:val="004712AF"/>
    <w:rsid w:val="00471B6B"/>
    <w:rsid w:val="00471FC1"/>
    <w:rsid w:val="00472F51"/>
    <w:rsid w:val="004734D7"/>
    <w:rsid w:val="00473BF7"/>
    <w:rsid w:val="00473ED6"/>
    <w:rsid w:val="00474438"/>
    <w:rsid w:val="00474DBE"/>
    <w:rsid w:val="00474E5D"/>
    <w:rsid w:val="00475F5A"/>
    <w:rsid w:val="00476C79"/>
    <w:rsid w:val="00476D23"/>
    <w:rsid w:val="004770A2"/>
    <w:rsid w:val="004771E1"/>
    <w:rsid w:val="004818DE"/>
    <w:rsid w:val="004831C1"/>
    <w:rsid w:val="00484CE9"/>
    <w:rsid w:val="004851B6"/>
    <w:rsid w:val="00491965"/>
    <w:rsid w:val="0049236B"/>
    <w:rsid w:val="004925F2"/>
    <w:rsid w:val="004949FE"/>
    <w:rsid w:val="00494F1C"/>
    <w:rsid w:val="00495565"/>
    <w:rsid w:val="00495B98"/>
    <w:rsid w:val="00496200"/>
    <w:rsid w:val="00496320"/>
    <w:rsid w:val="004971A6"/>
    <w:rsid w:val="00497498"/>
    <w:rsid w:val="004A01CE"/>
    <w:rsid w:val="004A03A8"/>
    <w:rsid w:val="004A0680"/>
    <w:rsid w:val="004A0951"/>
    <w:rsid w:val="004A3812"/>
    <w:rsid w:val="004A4B57"/>
    <w:rsid w:val="004A5EB7"/>
    <w:rsid w:val="004A676C"/>
    <w:rsid w:val="004A6EDD"/>
    <w:rsid w:val="004A70D1"/>
    <w:rsid w:val="004A7DA9"/>
    <w:rsid w:val="004A7F06"/>
    <w:rsid w:val="004B02CC"/>
    <w:rsid w:val="004B05D6"/>
    <w:rsid w:val="004B0671"/>
    <w:rsid w:val="004B06C1"/>
    <w:rsid w:val="004B08D5"/>
    <w:rsid w:val="004B0BD0"/>
    <w:rsid w:val="004B19DE"/>
    <w:rsid w:val="004B2084"/>
    <w:rsid w:val="004B2607"/>
    <w:rsid w:val="004B2B07"/>
    <w:rsid w:val="004B2D51"/>
    <w:rsid w:val="004B2DBA"/>
    <w:rsid w:val="004B372D"/>
    <w:rsid w:val="004B4248"/>
    <w:rsid w:val="004B4345"/>
    <w:rsid w:val="004B46CB"/>
    <w:rsid w:val="004B4DC7"/>
    <w:rsid w:val="004B65AB"/>
    <w:rsid w:val="004B67AB"/>
    <w:rsid w:val="004B67FB"/>
    <w:rsid w:val="004B7466"/>
    <w:rsid w:val="004C0489"/>
    <w:rsid w:val="004C0AE7"/>
    <w:rsid w:val="004C12B1"/>
    <w:rsid w:val="004C22ED"/>
    <w:rsid w:val="004C27EC"/>
    <w:rsid w:val="004C2BD0"/>
    <w:rsid w:val="004C4531"/>
    <w:rsid w:val="004C4838"/>
    <w:rsid w:val="004C494E"/>
    <w:rsid w:val="004C4AA0"/>
    <w:rsid w:val="004C50E9"/>
    <w:rsid w:val="004C5570"/>
    <w:rsid w:val="004C6DE8"/>
    <w:rsid w:val="004C7110"/>
    <w:rsid w:val="004C7822"/>
    <w:rsid w:val="004C7DEC"/>
    <w:rsid w:val="004D0898"/>
    <w:rsid w:val="004D0B22"/>
    <w:rsid w:val="004D1908"/>
    <w:rsid w:val="004D2035"/>
    <w:rsid w:val="004D29D1"/>
    <w:rsid w:val="004D2C61"/>
    <w:rsid w:val="004D32A9"/>
    <w:rsid w:val="004D3413"/>
    <w:rsid w:val="004D3BDA"/>
    <w:rsid w:val="004D3C15"/>
    <w:rsid w:val="004D60FD"/>
    <w:rsid w:val="004D667A"/>
    <w:rsid w:val="004D7336"/>
    <w:rsid w:val="004D7578"/>
    <w:rsid w:val="004E1C65"/>
    <w:rsid w:val="004E25C6"/>
    <w:rsid w:val="004E33C2"/>
    <w:rsid w:val="004E3BD3"/>
    <w:rsid w:val="004E3F92"/>
    <w:rsid w:val="004E541D"/>
    <w:rsid w:val="004E57CD"/>
    <w:rsid w:val="004E6AB9"/>
    <w:rsid w:val="004E7C14"/>
    <w:rsid w:val="004F077D"/>
    <w:rsid w:val="004F0E96"/>
    <w:rsid w:val="004F1227"/>
    <w:rsid w:val="004F12BE"/>
    <w:rsid w:val="004F1DB5"/>
    <w:rsid w:val="004F2806"/>
    <w:rsid w:val="004F2E60"/>
    <w:rsid w:val="004F3E44"/>
    <w:rsid w:val="004F4097"/>
    <w:rsid w:val="004F47E1"/>
    <w:rsid w:val="004F4B28"/>
    <w:rsid w:val="004F57FC"/>
    <w:rsid w:val="004F7C21"/>
    <w:rsid w:val="004F7D7D"/>
    <w:rsid w:val="00500662"/>
    <w:rsid w:val="00500ABC"/>
    <w:rsid w:val="00500C6A"/>
    <w:rsid w:val="00500F13"/>
    <w:rsid w:val="00501143"/>
    <w:rsid w:val="00501606"/>
    <w:rsid w:val="00501E46"/>
    <w:rsid w:val="00501F75"/>
    <w:rsid w:val="0050271A"/>
    <w:rsid w:val="00502AB1"/>
    <w:rsid w:val="005031F2"/>
    <w:rsid w:val="00504CDD"/>
    <w:rsid w:val="00505C13"/>
    <w:rsid w:val="005060F7"/>
    <w:rsid w:val="00506DB3"/>
    <w:rsid w:val="00506F59"/>
    <w:rsid w:val="00507461"/>
    <w:rsid w:val="0050750E"/>
    <w:rsid w:val="00507E6D"/>
    <w:rsid w:val="00511059"/>
    <w:rsid w:val="00512647"/>
    <w:rsid w:val="00514324"/>
    <w:rsid w:val="00514DCF"/>
    <w:rsid w:val="00514F0B"/>
    <w:rsid w:val="0051576F"/>
    <w:rsid w:val="00516BC0"/>
    <w:rsid w:val="00516EEA"/>
    <w:rsid w:val="00517A89"/>
    <w:rsid w:val="0052021B"/>
    <w:rsid w:val="0052069B"/>
    <w:rsid w:val="00520C84"/>
    <w:rsid w:val="0052172F"/>
    <w:rsid w:val="00521EB9"/>
    <w:rsid w:val="00522122"/>
    <w:rsid w:val="00523EFA"/>
    <w:rsid w:val="00523F8E"/>
    <w:rsid w:val="005242C1"/>
    <w:rsid w:val="005244D5"/>
    <w:rsid w:val="00525D2F"/>
    <w:rsid w:val="005263D6"/>
    <w:rsid w:val="00526ECA"/>
    <w:rsid w:val="0052728C"/>
    <w:rsid w:val="005277E2"/>
    <w:rsid w:val="005308E9"/>
    <w:rsid w:val="00532FFF"/>
    <w:rsid w:val="00533294"/>
    <w:rsid w:val="00534253"/>
    <w:rsid w:val="00534407"/>
    <w:rsid w:val="00534CB0"/>
    <w:rsid w:val="00535246"/>
    <w:rsid w:val="0053585D"/>
    <w:rsid w:val="00535A62"/>
    <w:rsid w:val="00537090"/>
    <w:rsid w:val="005371F6"/>
    <w:rsid w:val="0053771E"/>
    <w:rsid w:val="00537A0E"/>
    <w:rsid w:val="00537ECF"/>
    <w:rsid w:val="0054028F"/>
    <w:rsid w:val="00542ADC"/>
    <w:rsid w:val="00543296"/>
    <w:rsid w:val="00544CC2"/>
    <w:rsid w:val="005463CC"/>
    <w:rsid w:val="0054680A"/>
    <w:rsid w:val="00547052"/>
    <w:rsid w:val="0054744B"/>
    <w:rsid w:val="005475EB"/>
    <w:rsid w:val="00547622"/>
    <w:rsid w:val="00547F1B"/>
    <w:rsid w:val="005501C0"/>
    <w:rsid w:val="00550942"/>
    <w:rsid w:val="00550FB2"/>
    <w:rsid w:val="0055179B"/>
    <w:rsid w:val="0055237E"/>
    <w:rsid w:val="005527C1"/>
    <w:rsid w:val="00552E21"/>
    <w:rsid w:val="00553782"/>
    <w:rsid w:val="00555749"/>
    <w:rsid w:val="0055585E"/>
    <w:rsid w:val="0055604B"/>
    <w:rsid w:val="00556117"/>
    <w:rsid w:val="00556274"/>
    <w:rsid w:val="0055687D"/>
    <w:rsid w:val="00556D55"/>
    <w:rsid w:val="00557384"/>
    <w:rsid w:val="0056017D"/>
    <w:rsid w:val="00560C94"/>
    <w:rsid w:val="00560E70"/>
    <w:rsid w:val="00561205"/>
    <w:rsid w:val="005615A2"/>
    <w:rsid w:val="00561C74"/>
    <w:rsid w:val="0056308B"/>
    <w:rsid w:val="00563935"/>
    <w:rsid w:val="00563A60"/>
    <w:rsid w:val="00563BC7"/>
    <w:rsid w:val="00563DB2"/>
    <w:rsid w:val="00564A13"/>
    <w:rsid w:val="00564F58"/>
    <w:rsid w:val="0056588D"/>
    <w:rsid w:val="00565CB5"/>
    <w:rsid w:val="00565D65"/>
    <w:rsid w:val="00565DC5"/>
    <w:rsid w:val="00566CA7"/>
    <w:rsid w:val="00567358"/>
    <w:rsid w:val="005676E1"/>
    <w:rsid w:val="00570DAD"/>
    <w:rsid w:val="00571608"/>
    <w:rsid w:val="005724FC"/>
    <w:rsid w:val="00573003"/>
    <w:rsid w:val="00573075"/>
    <w:rsid w:val="005732F4"/>
    <w:rsid w:val="005734F4"/>
    <w:rsid w:val="00574032"/>
    <w:rsid w:val="00575160"/>
    <w:rsid w:val="00575637"/>
    <w:rsid w:val="005756BC"/>
    <w:rsid w:val="00575BE7"/>
    <w:rsid w:val="00576760"/>
    <w:rsid w:val="005770B1"/>
    <w:rsid w:val="0057742F"/>
    <w:rsid w:val="00577A46"/>
    <w:rsid w:val="00577D6E"/>
    <w:rsid w:val="00581320"/>
    <w:rsid w:val="00581360"/>
    <w:rsid w:val="005826AA"/>
    <w:rsid w:val="005828E9"/>
    <w:rsid w:val="00583C28"/>
    <w:rsid w:val="00583D31"/>
    <w:rsid w:val="00584D5A"/>
    <w:rsid w:val="00585A85"/>
    <w:rsid w:val="00586443"/>
    <w:rsid w:val="00586DFD"/>
    <w:rsid w:val="00586E3D"/>
    <w:rsid w:val="005871F2"/>
    <w:rsid w:val="00587736"/>
    <w:rsid w:val="005907E0"/>
    <w:rsid w:val="0059132F"/>
    <w:rsid w:val="005919C4"/>
    <w:rsid w:val="00591E3A"/>
    <w:rsid w:val="00592C50"/>
    <w:rsid w:val="0059319E"/>
    <w:rsid w:val="005934C9"/>
    <w:rsid w:val="0059359F"/>
    <w:rsid w:val="005943C5"/>
    <w:rsid w:val="0059481C"/>
    <w:rsid w:val="00595401"/>
    <w:rsid w:val="005960AE"/>
    <w:rsid w:val="0059696C"/>
    <w:rsid w:val="005A0798"/>
    <w:rsid w:val="005A0C46"/>
    <w:rsid w:val="005A145A"/>
    <w:rsid w:val="005A16E3"/>
    <w:rsid w:val="005A1C28"/>
    <w:rsid w:val="005A2539"/>
    <w:rsid w:val="005A30DA"/>
    <w:rsid w:val="005A338D"/>
    <w:rsid w:val="005A3826"/>
    <w:rsid w:val="005A38C8"/>
    <w:rsid w:val="005A3F8B"/>
    <w:rsid w:val="005A43EB"/>
    <w:rsid w:val="005A45CE"/>
    <w:rsid w:val="005A46D4"/>
    <w:rsid w:val="005A4AF3"/>
    <w:rsid w:val="005A553B"/>
    <w:rsid w:val="005A5CCA"/>
    <w:rsid w:val="005A6294"/>
    <w:rsid w:val="005B22A1"/>
    <w:rsid w:val="005B2CBA"/>
    <w:rsid w:val="005B3A99"/>
    <w:rsid w:val="005B3FF8"/>
    <w:rsid w:val="005B4527"/>
    <w:rsid w:val="005B4E0A"/>
    <w:rsid w:val="005B4F37"/>
    <w:rsid w:val="005B644C"/>
    <w:rsid w:val="005B7632"/>
    <w:rsid w:val="005B7CA7"/>
    <w:rsid w:val="005C1382"/>
    <w:rsid w:val="005C1544"/>
    <w:rsid w:val="005C2049"/>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A0B"/>
    <w:rsid w:val="005D39FD"/>
    <w:rsid w:val="005D4365"/>
    <w:rsid w:val="005D5094"/>
    <w:rsid w:val="005D6551"/>
    <w:rsid w:val="005D7671"/>
    <w:rsid w:val="005D7CCD"/>
    <w:rsid w:val="005E008B"/>
    <w:rsid w:val="005E07F8"/>
    <w:rsid w:val="005E1197"/>
    <w:rsid w:val="005E14FF"/>
    <w:rsid w:val="005E155B"/>
    <w:rsid w:val="005E30F2"/>
    <w:rsid w:val="005E321A"/>
    <w:rsid w:val="005E3843"/>
    <w:rsid w:val="005E3CAA"/>
    <w:rsid w:val="005E541B"/>
    <w:rsid w:val="005E54C4"/>
    <w:rsid w:val="005E64CE"/>
    <w:rsid w:val="005E6671"/>
    <w:rsid w:val="005E6F2F"/>
    <w:rsid w:val="005E7602"/>
    <w:rsid w:val="005F0548"/>
    <w:rsid w:val="005F0AA1"/>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95A"/>
    <w:rsid w:val="00602AEF"/>
    <w:rsid w:val="0060479F"/>
    <w:rsid w:val="00605059"/>
    <w:rsid w:val="00605B18"/>
    <w:rsid w:val="00605D47"/>
    <w:rsid w:val="00606F3F"/>
    <w:rsid w:val="00607AC1"/>
    <w:rsid w:val="00611E46"/>
    <w:rsid w:val="006120BB"/>
    <w:rsid w:val="0061224C"/>
    <w:rsid w:val="00612540"/>
    <w:rsid w:val="0061337B"/>
    <w:rsid w:val="0061340C"/>
    <w:rsid w:val="00614304"/>
    <w:rsid w:val="00614B3D"/>
    <w:rsid w:val="00614D61"/>
    <w:rsid w:val="00616420"/>
    <w:rsid w:val="006166E3"/>
    <w:rsid w:val="0061710E"/>
    <w:rsid w:val="00617CA9"/>
    <w:rsid w:val="00617F63"/>
    <w:rsid w:val="006208C2"/>
    <w:rsid w:val="0062136E"/>
    <w:rsid w:val="00621564"/>
    <w:rsid w:val="0062161B"/>
    <w:rsid w:val="006225FD"/>
    <w:rsid w:val="00622BAF"/>
    <w:rsid w:val="00622C0F"/>
    <w:rsid w:val="00622CC2"/>
    <w:rsid w:val="00623266"/>
    <w:rsid w:val="00623758"/>
    <w:rsid w:val="006255D3"/>
    <w:rsid w:val="00626603"/>
    <w:rsid w:val="006268F5"/>
    <w:rsid w:val="00627648"/>
    <w:rsid w:val="00630616"/>
    <w:rsid w:val="00630C67"/>
    <w:rsid w:val="00631174"/>
    <w:rsid w:val="0063169B"/>
    <w:rsid w:val="00632A91"/>
    <w:rsid w:val="00632B7C"/>
    <w:rsid w:val="006334CD"/>
    <w:rsid w:val="006337B6"/>
    <w:rsid w:val="00633D58"/>
    <w:rsid w:val="00634920"/>
    <w:rsid w:val="006352B9"/>
    <w:rsid w:val="006366E8"/>
    <w:rsid w:val="00637C0B"/>
    <w:rsid w:val="00640E04"/>
    <w:rsid w:val="00641645"/>
    <w:rsid w:val="00641648"/>
    <w:rsid w:val="0064348D"/>
    <w:rsid w:val="0064356D"/>
    <w:rsid w:val="00643EA5"/>
    <w:rsid w:val="00644113"/>
    <w:rsid w:val="00644159"/>
    <w:rsid w:val="00644E70"/>
    <w:rsid w:val="006454F5"/>
    <w:rsid w:val="00645758"/>
    <w:rsid w:val="00646143"/>
    <w:rsid w:val="00646398"/>
    <w:rsid w:val="006504B8"/>
    <w:rsid w:val="006509D9"/>
    <w:rsid w:val="006520BE"/>
    <w:rsid w:val="006523A5"/>
    <w:rsid w:val="006528D0"/>
    <w:rsid w:val="00652BB1"/>
    <w:rsid w:val="006543BA"/>
    <w:rsid w:val="00656C0E"/>
    <w:rsid w:val="00657622"/>
    <w:rsid w:val="0065779A"/>
    <w:rsid w:val="006626F4"/>
    <w:rsid w:val="0066369B"/>
    <w:rsid w:val="00663CCD"/>
    <w:rsid w:val="0066527A"/>
    <w:rsid w:val="006656E6"/>
    <w:rsid w:val="0066590A"/>
    <w:rsid w:val="0066591B"/>
    <w:rsid w:val="00666357"/>
    <w:rsid w:val="00666538"/>
    <w:rsid w:val="00666CA9"/>
    <w:rsid w:val="00667313"/>
    <w:rsid w:val="0066753C"/>
    <w:rsid w:val="00670477"/>
    <w:rsid w:val="00671222"/>
    <w:rsid w:val="00671406"/>
    <w:rsid w:val="00671EFF"/>
    <w:rsid w:val="00672095"/>
    <w:rsid w:val="00672D83"/>
    <w:rsid w:val="0067342E"/>
    <w:rsid w:val="0067441B"/>
    <w:rsid w:val="006755D3"/>
    <w:rsid w:val="00676078"/>
    <w:rsid w:val="006761D3"/>
    <w:rsid w:val="00676DA5"/>
    <w:rsid w:val="006807D0"/>
    <w:rsid w:val="00680C54"/>
    <w:rsid w:val="00681CAB"/>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758"/>
    <w:rsid w:val="00695EED"/>
    <w:rsid w:val="00695F59"/>
    <w:rsid w:val="00697BFE"/>
    <w:rsid w:val="00697D64"/>
    <w:rsid w:val="006A1D2C"/>
    <w:rsid w:val="006A1DE5"/>
    <w:rsid w:val="006A2037"/>
    <w:rsid w:val="006A208B"/>
    <w:rsid w:val="006A2A37"/>
    <w:rsid w:val="006A32D9"/>
    <w:rsid w:val="006A38B2"/>
    <w:rsid w:val="006A48A0"/>
    <w:rsid w:val="006A4A9D"/>
    <w:rsid w:val="006A50E7"/>
    <w:rsid w:val="006A5190"/>
    <w:rsid w:val="006A73CB"/>
    <w:rsid w:val="006A76DB"/>
    <w:rsid w:val="006B04D5"/>
    <w:rsid w:val="006B1C7C"/>
    <w:rsid w:val="006B2829"/>
    <w:rsid w:val="006B2C8A"/>
    <w:rsid w:val="006B31E1"/>
    <w:rsid w:val="006B3818"/>
    <w:rsid w:val="006B3EC4"/>
    <w:rsid w:val="006B419A"/>
    <w:rsid w:val="006B44C6"/>
    <w:rsid w:val="006B49B4"/>
    <w:rsid w:val="006B4A05"/>
    <w:rsid w:val="006B4E0F"/>
    <w:rsid w:val="006B5AB1"/>
    <w:rsid w:val="006B5B6D"/>
    <w:rsid w:val="006B5F03"/>
    <w:rsid w:val="006B73AF"/>
    <w:rsid w:val="006C0754"/>
    <w:rsid w:val="006C0B01"/>
    <w:rsid w:val="006C203C"/>
    <w:rsid w:val="006C3155"/>
    <w:rsid w:val="006C4F56"/>
    <w:rsid w:val="006C5904"/>
    <w:rsid w:val="006C5BA2"/>
    <w:rsid w:val="006C5BAA"/>
    <w:rsid w:val="006C63FE"/>
    <w:rsid w:val="006C7CA1"/>
    <w:rsid w:val="006D06FC"/>
    <w:rsid w:val="006D0739"/>
    <w:rsid w:val="006D1B07"/>
    <w:rsid w:val="006D2057"/>
    <w:rsid w:val="006D298B"/>
    <w:rsid w:val="006D4340"/>
    <w:rsid w:val="006D4624"/>
    <w:rsid w:val="006D4A48"/>
    <w:rsid w:val="006D4CBE"/>
    <w:rsid w:val="006D5133"/>
    <w:rsid w:val="006D53BC"/>
    <w:rsid w:val="006D6132"/>
    <w:rsid w:val="006D6EE4"/>
    <w:rsid w:val="006D727A"/>
    <w:rsid w:val="006D77CB"/>
    <w:rsid w:val="006D7B86"/>
    <w:rsid w:val="006D7BAC"/>
    <w:rsid w:val="006D7C54"/>
    <w:rsid w:val="006E00AC"/>
    <w:rsid w:val="006E039E"/>
    <w:rsid w:val="006E0A61"/>
    <w:rsid w:val="006E1432"/>
    <w:rsid w:val="006E182D"/>
    <w:rsid w:val="006E22DB"/>
    <w:rsid w:val="006E2F54"/>
    <w:rsid w:val="006E3911"/>
    <w:rsid w:val="006E4807"/>
    <w:rsid w:val="006E53CB"/>
    <w:rsid w:val="006E583A"/>
    <w:rsid w:val="006E5A56"/>
    <w:rsid w:val="006E66D6"/>
    <w:rsid w:val="006F05B9"/>
    <w:rsid w:val="006F1545"/>
    <w:rsid w:val="006F16C2"/>
    <w:rsid w:val="006F27A6"/>
    <w:rsid w:val="006F2E33"/>
    <w:rsid w:val="006F305F"/>
    <w:rsid w:val="006F40A5"/>
    <w:rsid w:val="006F418B"/>
    <w:rsid w:val="006F439A"/>
    <w:rsid w:val="006F636E"/>
    <w:rsid w:val="006F6A15"/>
    <w:rsid w:val="006F706C"/>
    <w:rsid w:val="006F74C6"/>
    <w:rsid w:val="006F77BE"/>
    <w:rsid w:val="006F7D09"/>
    <w:rsid w:val="006F7DF0"/>
    <w:rsid w:val="00700721"/>
    <w:rsid w:val="0070073D"/>
    <w:rsid w:val="00700B51"/>
    <w:rsid w:val="007011D6"/>
    <w:rsid w:val="00701734"/>
    <w:rsid w:val="00701749"/>
    <w:rsid w:val="007027C1"/>
    <w:rsid w:val="00702AAF"/>
    <w:rsid w:val="0070370C"/>
    <w:rsid w:val="00703B18"/>
    <w:rsid w:val="00704190"/>
    <w:rsid w:val="007042CD"/>
    <w:rsid w:val="00704B26"/>
    <w:rsid w:val="00705CD2"/>
    <w:rsid w:val="00706FA3"/>
    <w:rsid w:val="007074CA"/>
    <w:rsid w:val="00707934"/>
    <w:rsid w:val="007109B2"/>
    <w:rsid w:val="007118C0"/>
    <w:rsid w:val="007129C0"/>
    <w:rsid w:val="00715902"/>
    <w:rsid w:val="0071622B"/>
    <w:rsid w:val="00716B66"/>
    <w:rsid w:val="00716CD5"/>
    <w:rsid w:val="00717A66"/>
    <w:rsid w:val="0072001D"/>
    <w:rsid w:val="00720BF2"/>
    <w:rsid w:val="007215E9"/>
    <w:rsid w:val="007217B7"/>
    <w:rsid w:val="0072284E"/>
    <w:rsid w:val="007233F4"/>
    <w:rsid w:val="00723B25"/>
    <w:rsid w:val="00724727"/>
    <w:rsid w:val="00724E1F"/>
    <w:rsid w:val="00724EA0"/>
    <w:rsid w:val="00725670"/>
    <w:rsid w:val="007257EA"/>
    <w:rsid w:val="007268AA"/>
    <w:rsid w:val="00726B6A"/>
    <w:rsid w:val="00726F09"/>
    <w:rsid w:val="00727081"/>
    <w:rsid w:val="007279B7"/>
    <w:rsid w:val="0073006C"/>
    <w:rsid w:val="007313AE"/>
    <w:rsid w:val="00731598"/>
    <w:rsid w:val="007318C8"/>
    <w:rsid w:val="00732831"/>
    <w:rsid w:val="0073419B"/>
    <w:rsid w:val="00734DF4"/>
    <w:rsid w:val="00735051"/>
    <w:rsid w:val="00735CB9"/>
    <w:rsid w:val="00735D57"/>
    <w:rsid w:val="00735DA6"/>
    <w:rsid w:val="007369C2"/>
    <w:rsid w:val="00736E9F"/>
    <w:rsid w:val="007378F9"/>
    <w:rsid w:val="00740C7A"/>
    <w:rsid w:val="00741CEA"/>
    <w:rsid w:val="00742E68"/>
    <w:rsid w:val="00743868"/>
    <w:rsid w:val="00744F4D"/>
    <w:rsid w:val="007453EF"/>
    <w:rsid w:val="00745F88"/>
    <w:rsid w:val="00745FF3"/>
    <w:rsid w:val="007461F6"/>
    <w:rsid w:val="00746AD5"/>
    <w:rsid w:val="00747F45"/>
    <w:rsid w:val="00750038"/>
    <w:rsid w:val="007510E8"/>
    <w:rsid w:val="007515DD"/>
    <w:rsid w:val="00751ABF"/>
    <w:rsid w:val="00752D9D"/>
    <w:rsid w:val="00752DF0"/>
    <w:rsid w:val="00753195"/>
    <w:rsid w:val="00753223"/>
    <w:rsid w:val="007533C0"/>
    <w:rsid w:val="0075446B"/>
    <w:rsid w:val="00754973"/>
    <w:rsid w:val="00754B45"/>
    <w:rsid w:val="0075504E"/>
    <w:rsid w:val="00756692"/>
    <w:rsid w:val="00756A35"/>
    <w:rsid w:val="00756DD4"/>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572"/>
    <w:rsid w:val="007635A0"/>
    <w:rsid w:val="007637AA"/>
    <w:rsid w:val="00763824"/>
    <w:rsid w:val="00763AA1"/>
    <w:rsid w:val="00764E89"/>
    <w:rsid w:val="0076649F"/>
    <w:rsid w:val="00766B9F"/>
    <w:rsid w:val="00767E3A"/>
    <w:rsid w:val="00770AC0"/>
    <w:rsid w:val="007713A5"/>
    <w:rsid w:val="007715A8"/>
    <w:rsid w:val="00772797"/>
    <w:rsid w:val="00772840"/>
    <w:rsid w:val="00772B5B"/>
    <w:rsid w:val="00773637"/>
    <w:rsid w:val="00773E64"/>
    <w:rsid w:val="00774CD0"/>
    <w:rsid w:val="00775E21"/>
    <w:rsid w:val="00776B3D"/>
    <w:rsid w:val="00776B5C"/>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637E"/>
    <w:rsid w:val="0078663D"/>
    <w:rsid w:val="00786890"/>
    <w:rsid w:val="00787077"/>
    <w:rsid w:val="00787666"/>
    <w:rsid w:val="00787DD3"/>
    <w:rsid w:val="00790D03"/>
    <w:rsid w:val="00791380"/>
    <w:rsid w:val="007917EA"/>
    <w:rsid w:val="0079228E"/>
    <w:rsid w:val="0079229D"/>
    <w:rsid w:val="00792427"/>
    <w:rsid w:val="007926CC"/>
    <w:rsid w:val="007926EC"/>
    <w:rsid w:val="007935BC"/>
    <w:rsid w:val="007941FD"/>
    <w:rsid w:val="00795471"/>
    <w:rsid w:val="007967AA"/>
    <w:rsid w:val="00797924"/>
    <w:rsid w:val="007A0BE4"/>
    <w:rsid w:val="007A0E40"/>
    <w:rsid w:val="007A0EF6"/>
    <w:rsid w:val="007A152D"/>
    <w:rsid w:val="007A19C3"/>
    <w:rsid w:val="007A2742"/>
    <w:rsid w:val="007A2C52"/>
    <w:rsid w:val="007A38EF"/>
    <w:rsid w:val="007A430B"/>
    <w:rsid w:val="007A4E27"/>
    <w:rsid w:val="007A6409"/>
    <w:rsid w:val="007A6569"/>
    <w:rsid w:val="007A6725"/>
    <w:rsid w:val="007A6816"/>
    <w:rsid w:val="007A6C0E"/>
    <w:rsid w:val="007B11A8"/>
    <w:rsid w:val="007B2739"/>
    <w:rsid w:val="007B29BE"/>
    <w:rsid w:val="007B2CE3"/>
    <w:rsid w:val="007B436F"/>
    <w:rsid w:val="007B478F"/>
    <w:rsid w:val="007B49BB"/>
    <w:rsid w:val="007B4A28"/>
    <w:rsid w:val="007B5935"/>
    <w:rsid w:val="007B63E9"/>
    <w:rsid w:val="007B690B"/>
    <w:rsid w:val="007B71F2"/>
    <w:rsid w:val="007B76C5"/>
    <w:rsid w:val="007B77CA"/>
    <w:rsid w:val="007B7B6F"/>
    <w:rsid w:val="007B7C92"/>
    <w:rsid w:val="007C0362"/>
    <w:rsid w:val="007C04FC"/>
    <w:rsid w:val="007C1421"/>
    <w:rsid w:val="007C1569"/>
    <w:rsid w:val="007C1E5E"/>
    <w:rsid w:val="007C273D"/>
    <w:rsid w:val="007C2952"/>
    <w:rsid w:val="007C296E"/>
    <w:rsid w:val="007C3089"/>
    <w:rsid w:val="007C344D"/>
    <w:rsid w:val="007C3B57"/>
    <w:rsid w:val="007C4271"/>
    <w:rsid w:val="007C45F4"/>
    <w:rsid w:val="007C4996"/>
    <w:rsid w:val="007C5555"/>
    <w:rsid w:val="007C5E40"/>
    <w:rsid w:val="007C6497"/>
    <w:rsid w:val="007C6A2C"/>
    <w:rsid w:val="007C7971"/>
    <w:rsid w:val="007D050A"/>
    <w:rsid w:val="007D0635"/>
    <w:rsid w:val="007D0AA5"/>
    <w:rsid w:val="007D0CA6"/>
    <w:rsid w:val="007D1219"/>
    <w:rsid w:val="007D2A15"/>
    <w:rsid w:val="007D2ADE"/>
    <w:rsid w:val="007D2BD6"/>
    <w:rsid w:val="007D2E29"/>
    <w:rsid w:val="007D2FA1"/>
    <w:rsid w:val="007D2FB7"/>
    <w:rsid w:val="007D3D9E"/>
    <w:rsid w:val="007D5245"/>
    <w:rsid w:val="007D538B"/>
    <w:rsid w:val="007D5867"/>
    <w:rsid w:val="007D710F"/>
    <w:rsid w:val="007D751F"/>
    <w:rsid w:val="007E06C8"/>
    <w:rsid w:val="007E09E5"/>
    <w:rsid w:val="007E2188"/>
    <w:rsid w:val="007E2769"/>
    <w:rsid w:val="007E2804"/>
    <w:rsid w:val="007E3363"/>
    <w:rsid w:val="007E3F2E"/>
    <w:rsid w:val="007E48D6"/>
    <w:rsid w:val="007E4F1B"/>
    <w:rsid w:val="007E6247"/>
    <w:rsid w:val="007E6891"/>
    <w:rsid w:val="007E6BDE"/>
    <w:rsid w:val="007E6C12"/>
    <w:rsid w:val="007E79CC"/>
    <w:rsid w:val="007E7A98"/>
    <w:rsid w:val="007F2B0A"/>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42D2"/>
    <w:rsid w:val="008146EF"/>
    <w:rsid w:val="0081488A"/>
    <w:rsid w:val="00814BF0"/>
    <w:rsid w:val="00814C71"/>
    <w:rsid w:val="00815513"/>
    <w:rsid w:val="00816018"/>
    <w:rsid w:val="00816C66"/>
    <w:rsid w:val="0082077D"/>
    <w:rsid w:val="00821180"/>
    <w:rsid w:val="0082173A"/>
    <w:rsid w:val="00821776"/>
    <w:rsid w:val="00822211"/>
    <w:rsid w:val="00822E67"/>
    <w:rsid w:val="00822F11"/>
    <w:rsid w:val="00824277"/>
    <w:rsid w:val="00824C4F"/>
    <w:rsid w:val="00825028"/>
    <w:rsid w:val="00825031"/>
    <w:rsid w:val="008263D4"/>
    <w:rsid w:val="00831361"/>
    <w:rsid w:val="00832E2A"/>
    <w:rsid w:val="008331E7"/>
    <w:rsid w:val="008335E8"/>
    <w:rsid w:val="00834340"/>
    <w:rsid w:val="00835DAC"/>
    <w:rsid w:val="00835F4B"/>
    <w:rsid w:val="00836C03"/>
    <w:rsid w:val="00837705"/>
    <w:rsid w:val="00840214"/>
    <w:rsid w:val="0084078D"/>
    <w:rsid w:val="008423BC"/>
    <w:rsid w:val="00842D2E"/>
    <w:rsid w:val="0084370F"/>
    <w:rsid w:val="00843D60"/>
    <w:rsid w:val="00844DF5"/>
    <w:rsid w:val="00844EB8"/>
    <w:rsid w:val="0084515C"/>
    <w:rsid w:val="0084550B"/>
    <w:rsid w:val="0084566E"/>
    <w:rsid w:val="00845CB8"/>
    <w:rsid w:val="0084628C"/>
    <w:rsid w:val="00850C77"/>
    <w:rsid w:val="008519BC"/>
    <w:rsid w:val="00851FFE"/>
    <w:rsid w:val="00852962"/>
    <w:rsid w:val="00853832"/>
    <w:rsid w:val="0085406B"/>
    <w:rsid w:val="00854583"/>
    <w:rsid w:val="0085487E"/>
    <w:rsid w:val="008548C9"/>
    <w:rsid w:val="00854A29"/>
    <w:rsid w:val="008558FF"/>
    <w:rsid w:val="00855DE2"/>
    <w:rsid w:val="00856E74"/>
    <w:rsid w:val="008574F9"/>
    <w:rsid w:val="008614D3"/>
    <w:rsid w:val="00861A36"/>
    <w:rsid w:val="00861FB6"/>
    <w:rsid w:val="00862226"/>
    <w:rsid w:val="008652A9"/>
    <w:rsid w:val="0086613A"/>
    <w:rsid w:val="008678BD"/>
    <w:rsid w:val="008703FA"/>
    <w:rsid w:val="00870DD9"/>
    <w:rsid w:val="00871086"/>
    <w:rsid w:val="00871111"/>
    <w:rsid w:val="00872214"/>
    <w:rsid w:val="008729EC"/>
    <w:rsid w:val="00872E82"/>
    <w:rsid w:val="00873179"/>
    <w:rsid w:val="0087324C"/>
    <w:rsid w:val="00874539"/>
    <w:rsid w:val="00875D26"/>
    <w:rsid w:val="00876214"/>
    <w:rsid w:val="0087622E"/>
    <w:rsid w:val="00876AFA"/>
    <w:rsid w:val="00880823"/>
    <w:rsid w:val="008809E8"/>
    <w:rsid w:val="00880DC5"/>
    <w:rsid w:val="008812D6"/>
    <w:rsid w:val="00881876"/>
    <w:rsid w:val="00882570"/>
    <w:rsid w:val="00882AD4"/>
    <w:rsid w:val="00882EF9"/>
    <w:rsid w:val="0088332E"/>
    <w:rsid w:val="00883CF4"/>
    <w:rsid w:val="00884C1A"/>
    <w:rsid w:val="008859B4"/>
    <w:rsid w:val="00886000"/>
    <w:rsid w:val="00886062"/>
    <w:rsid w:val="0088750C"/>
    <w:rsid w:val="0088782D"/>
    <w:rsid w:val="00887FB7"/>
    <w:rsid w:val="0089074E"/>
    <w:rsid w:val="00890977"/>
    <w:rsid w:val="008916CD"/>
    <w:rsid w:val="00892E13"/>
    <w:rsid w:val="00893B86"/>
    <w:rsid w:val="00893D17"/>
    <w:rsid w:val="008943E1"/>
    <w:rsid w:val="00894506"/>
    <w:rsid w:val="00894BD5"/>
    <w:rsid w:val="00895760"/>
    <w:rsid w:val="00895DC6"/>
    <w:rsid w:val="00896C50"/>
    <w:rsid w:val="00897A05"/>
    <w:rsid w:val="008A018C"/>
    <w:rsid w:val="008A0D1F"/>
    <w:rsid w:val="008A0DC7"/>
    <w:rsid w:val="008A1155"/>
    <w:rsid w:val="008A1A6E"/>
    <w:rsid w:val="008A246C"/>
    <w:rsid w:val="008A261B"/>
    <w:rsid w:val="008A264D"/>
    <w:rsid w:val="008A2A7F"/>
    <w:rsid w:val="008A2BBE"/>
    <w:rsid w:val="008A360D"/>
    <w:rsid w:val="008A3801"/>
    <w:rsid w:val="008A451C"/>
    <w:rsid w:val="008A4613"/>
    <w:rsid w:val="008A46F9"/>
    <w:rsid w:val="008A47FF"/>
    <w:rsid w:val="008A4F0F"/>
    <w:rsid w:val="008A514C"/>
    <w:rsid w:val="008A5C53"/>
    <w:rsid w:val="008A6A46"/>
    <w:rsid w:val="008A6BF3"/>
    <w:rsid w:val="008B028C"/>
    <w:rsid w:val="008B04E4"/>
    <w:rsid w:val="008B04ED"/>
    <w:rsid w:val="008B074C"/>
    <w:rsid w:val="008B0F28"/>
    <w:rsid w:val="008B1D94"/>
    <w:rsid w:val="008B3587"/>
    <w:rsid w:val="008B410E"/>
    <w:rsid w:val="008B4396"/>
    <w:rsid w:val="008B4529"/>
    <w:rsid w:val="008B499D"/>
    <w:rsid w:val="008B4DB7"/>
    <w:rsid w:val="008B51B7"/>
    <w:rsid w:val="008B794F"/>
    <w:rsid w:val="008B7FB6"/>
    <w:rsid w:val="008C0E5B"/>
    <w:rsid w:val="008C1FD9"/>
    <w:rsid w:val="008C255B"/>
    <w:rsid w:val="008C2831"/>
    <w:rsid w:val="008C2E91"/>
    <w:rsid w:val="008C3396"/>
    <w:rsid w:val="008C3427"/>
    <w:rsid w:val="008C4A6A"/>
    <w:rsid w:val="008C60EE"/>
    <w:rsid w:val="008C65DA"/>
    <w:rsid w:val="008C6AE0"/>
    <w:rsid w:val="008C6B9A"/>
    <w:rsid w:val="008D01F1"/>
    <w:rsid w:val="008D0CD6"/>
    <w:rsid w:val="008D198D"/>
    <w:rsid w:val="008D1D34"/>
    <w:rsid w:val="008D2BDB"/>
    <w:rsid w:val="008D3CC9"/>
    <w:rsid w:val="008D4BA9"/>
    <w:rsid w:val="008D55EC"/>
    <w:rsid w:val="008D6EB7"/>
    <w:rsid w:val="008D6F2E"/>
    <w:rsid w:val="008D77EA"/>
    <w:rsid w:val="008E0346"/>
    <w:rsid w:val="008E04CE"/>
    <w:rsid w:val="008E081D"/>
    <w:rsid w:val="008E0DEA"/>
    <w:rsid w:val="008E203E"/>
    <w:rsid w:val="008E251F"/>
    <w:rsid w:val="008E2ACF"/>
    <w:rsid w:val="008E2DF3"/>
    <w:rsid w:val="008E3EDB"/>
    <w:rsid w:val="008E7525"/>
    <w:rsid w:val="008E7F81"/>
    <w:rsid w:val="008F04CC"/>
    <w:rsid w:val="008F098B"/>
    <w:rsid w:val="008F0CAA"/>
    <w:rsid w:val="008F1DC1"/>
    <w:rsid w:val="008F1DE5"/>
    <w:rsid w:val="008F20CC"/>
    <w:rsid w:val="008F225A"/>
    <w:rsid w:val="008F22CE"/>
    <w:rsid w:val="008F323C"/>
    <w:rsid w:val="008F33B0"/>
    <w:rsid w:val="008F3522"/>
    <w:rsid w:val="008F450E"/>
    <w:rsid w:val="008F4744"/>
    <w:rsid w:val="008F4BCB"/>
    <w:rsid w:val="008F6152"/>
    <w:rsid w:val="008F6BCB"/>
    <w:rsid w:val="008F717A"/>
    <w:rsid w:val="008F71FA"/>
    <w:rsid w:val="00900660"/>
    <w:rsid w:val="00900ADE"/>
    <w:rsid w:val="009010CD"/>
    <w:rsid w:val="0090147C"/>
    <w:rsid w:val="00901884"/>
    <w:rsid w:val="009019A0"/>
    <w:rsid w:val="00901E3D"/>
    <w:rsid w:val="0090261D"/>
    <w:rsid w:val="00902C6F"/>
    <w:rsid w:val="0090327E"/>
    <w:rsid w:val="0090452B"/>
    <w:rsid w:val="00905C63"/>
    <w:rsid w:val="00910A5E"/>
    <w:rsid w:val="00911309"/>
    <w:rsid w:val="0091275D"/>
    <w:rsid w:val="00912ECD"/>
    <w:rsid w:val="009144EA"/>
    <w:rsid w:val="0091461A"/>
    <w:rsid w:val="00914CF2"/>
    <w:rsid w:val="009166E6"/>
    <w:rsid w:val="009208F3"/>
    <w:rsid w:val="00921568"/>
    <w:rsid w:val="0092174A"/>
    <w:rsid w:val="00921909"/>
    <w:rsid w:val="00921FF0"/>
    <w:rsid w:val="00922871"/>
    <w:rsid w:val="009244A3"/>
    <w:rsid w:val="0092508C"/>
    <w:rsid w:val="0092553A"/>
    <w:rsid w:val="009256A2"/>
    <w:rsid w:val="00926C3D"/>
    <w:rsid w:val="0092767B"/>
    <w:rsid w:val="00930A36"/>
    <w:rsid w:val="00930B3A"/>
    <w:rsid w:val="00930E0C"/>
    <w:rsid w:val="00933870"/>
    <w:rsid w:val="00934276"/>
    <w:rsid w:val="009342ED"/>
    <w:rsid w:val="009352E0"/>
    <w:rsid w:val="00935E0D"/>
    <w:rsid w:val="00936FCB"/>
    <w:rsid w:val="00937589"/>
    <w:rsid w:val="0094002A"/>
    <w:rsid w:val="00940CA1"/>
    <w:rsid w:val="00940DAB"/>
    <w:rsid w:val="00940E63"/>
    <w:rsid w:val="00943377"/>
    <w:rsid w:val="00943E37"/>
    <w:rsid w:val="00944109"/>
    <w:rsid w:val="00944840"/>
    <w:rsid w:val="00945C4C"/>
    <w:rsid w:val="009461FB"/>
    <w:rsid w:val="00946AD7"/>
    <w:rsid w:val="0094795B"/>
    <w:rsid w:val="00950B6C"/>
    <w:rsid w:val="00951902"/>
    <w:rsid w:val="0095190C"/>
    <w:rsid w:val="00952284"/>
    <w:rsid w:val="00952435"/>
    <w:rsid w:val="00952D48"/>
    <w:rsid w:val="00953419"/>
    <w:rsid w:val="009534F0"/>
    <w:rsid w:val="00953674"/>
    <w:rsid w:val="009543F4"/>
    <w:rsid w:val="00954558"/>
    <w:rsid w:val="00954CB6"/>
    <w:rsid w:val="0095573D"/>
    <w:rsid w:val="009572C1"/>
    <w:rsid w:val="00957636"/>
    <w:rsid w:val="00957B67"/>
    <w:rsid w:val="009602D5"/>
    <w:rsid w:val="00960DCC"/>
    <w:rsid w:val="00960F6E"/>
    <w:rsid w:val="0096134C"/>
    <w:rsid w:val="00961C95"/>
    <w:rsid w:val="0096328E"/>
    <w:rsid w:val="00964340"/>
    <w:rsid w:val="00964729"/>
    <w:rsid w:val="009659E9"/>
    <w:rsid w:val="00965AB8"/>
    <w:rsid w:val="009675E8"/>
    <w:rsid w:val="009702F5"/>
    <w:rsid w:val="00971838"/>
    <w:rsid w:val="009719E8"/>
    <w:rsid w:val="00972462"/>
    <w:rsid w:val="00972854"/>
    <w:rsid w:val="009729BA"/>
    <w:rsid w:val="0097568C"/>
    <w:rsid w:val="00975E58"/>
    <w:rsid w:val="009775BA"/>
    <w:rsid w:val="00980B8E"/>
    <w:rsid w:val="0098124B"/>
    <w:rsid w:val="00983498"/>
    <w:rsid w:val="009836CA"/>
    <w:rsid w:val="009836E4"/>
    <w:rsid w:val="009838DF"/>
    <w:rsid w:val="00983B62"/>
    <w:rsid w:val="00984A21"/>
    <w:rsid w:val="00984B07"/>
    <w:rsid w:val="00985194"/>
    <w:rsid w:val="00985964"/>
    <w:rsid w:val="00985E92"/>
    <w:rsid w:val="009863AD"/>
    <w:rsid w:val="00986C95"/>
    <w:rsid w:val="009873E6"/>
    <w:rsid w:val="00987915"/>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D00"/>
    <w:rsid w:val="00995D1F"/>
    <w:rsid w:val="00996FC4"/>
    <w:rsid w:val="009975A2"/>
    <w:rsid w:val="009A0B81"/>
    <w:rsid w:val="009A0E3E"/>
    <w:rsid w:val="009A0F3E"/>
    <w:rsid w:val="009A127D"/>
    <w:rsid w:val="009A1CBE"/>
    <w:rsid w:val="009A1FF2"/>
    <w:rsid w:val="009A2CC1"/>
    <w:rsid w:val="009A3127"/>
    <w:rsid w:val="009A4FBF"/>
    <w:rsid w:val="009A619E"/>
    <w:rsid w:val="009A769F"/>
    <w:rsid w:val="009A78F9"/>
    <w:rsid w:val="009A7A43"/>
    <w:rsid w:val="009B083A"/>
    <w:rsid w:val="009B0D33"/>
    <w:rsid w:val="009B1707"/>
    <w:rsid w:val="009B1FE4"/>
    <w:rsid w:val="009B2307"/>
    <w:rsid w:val="009B2D3D"/>
    <w:rsid w:val="009B2E1B"/>
    <w:rsid w:val="009B2EAE"/>
    <w:rsid w:val="009B3AC5"/>
    <w:rsid w:val="009B3F0C"/>
    <w:rsid w:val="009B44EF"/>
    <w:rsid w:val="009B5046"/>
    <w:rsid w:val="009B5AB2"/>
    <w:rsid w:val="009B6566"/>
    <w:rsid w:val="009B6842"/>
    <w:rsid w:val="009B7740"/>
    <w:rsid w:val="009B7974"/>
    <w:rsid w:val="009C042F"/>
    <w:rsid w:val="009C0659"/>
    <w:rsid w:val="009C1394"/>
    <w:rsid w:val="009C173B"/>
    <w:rsid w:val="009C17B6"/>
    <w:rsid w:val="009C3515"/>
    <w:rsid w:val="009C3EE1"/>
    <w:rsid w:val="009C4F99"/>
    <w:rsid w:val="009C6145"/>
    <w:rsid w:val="009C752D"/>
    <w:rsid w:val="009D05D9"/>
    <w:rsid w:val="009D1E48"/>
    <w:rsid w:val="009D3265"/>
    <w:rsid w:val="009D45AC"/>
    <w:rsid w:val="009D4AA0"/>
    <w:rsid w:val="009D4C1D"/>
    <w:rsid w:val="009D565D"/>
    <w:rsid w:val="009D656D"/>
    <w:rsid w:val="009E04E7"/>
    <w:rsid w:val="009E0772"/>
    <w:rsid w:val="009E09D6"/>
    <w:rsid w:val="009E0A65"/>
    <w:rsid w:val="009E0AC1"/>
    <w:rsid w:val="009E0C5E"/>
    <w:rsid w:val="009E1141"/>
    <w:rsid w:val="009E11E6"/>
    <w:rsid w:val="009E1AA4"/>
    <w:rsid w:val="009E1F7F"/>
    <w:rsid w:val="009E1FF5"/>
    <w:rsid w:val="009E2D62"/>
    <w:rsid w:val="009E2EA3"/>
    <w:rsid w:val="009E5534"/>
    <w:rsid w:val="009E65A9"/>
    <w:rsid w:val="009E6E18"/>
    <w:rsid w:val="009E75C4"/>
    <w:rsid w:val="009F00B0"/>
    <w:rsid w:val="009F0C0E"/>
    <w:rsid w:val="009F0CA4"/>
    <w:rsid w:val="009F222D"/>
    <w:rsid w:val="009F3708"/>
    <w:rsid w:val="009F4C68"/>
    <w:rsid w:val="009F5620"/>
    <w:rsid w:val="009F5706"/>
    <w:rsid w:val="009F63D3"/>
    <w:rsid w:val="009F6570"/>
    <w:rsid w:val="009F73F1"/>
    <w:rsid w:val="009F759A"/>
    <w:rsid w:val="00A01F44"/>
    <w:rsid w:val="00A0215F"/>
    <w:rsid w:val="00A022C6"/>
    <w:rsid w:val="00A026EA"/>
    <w:rsid w:val="00A027CA"/>
    <w:rsid w:val="00A02F37"/>
    <w:rsid w:val="00A03190"/>
    <w:rsid w:val="00A03927"/>
    <w:rsid w:val="00A04583"/>
    <w:rsid w:val="00A04E6B"/>
    <w:rsid w:val="00A051E1"/>
    <w:rsid w:val="00A054CB"/>
    <w:rsid w:val="00A05D52"/>
    <w:rsid w:val="00A06107"/>
    <w:rsid w:val="00A06E4E"/>
    <w:rsid w:val="00A0736B"/>
    <w:rsid w:val="00A07C0E"/>
    <w:rsid w:val="00A11055"/>
    <w:rsid w:val="00A11A7F"/>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B7B"/>
    <w:rsid w:val="00A20119"/>
    <w:rsid w:val="00A204CF"/>
    <w:rsid w:val="00A21EFB"/>
    <w:rsid w:val="00A22408"/>
    <w:rsid w:val="00A22A6A"/>
    <w:rsid w:val="00A23961"/>
    <w:rsid w:val="00A23BAE"/>
    <w:rsid w:val="00A23D42"/>
    <w:rsid w:val="00A2442D"/>
    <w:rsid w:val="00A24D35"/>
    <w:rsid w:val="00A2574F"/>
    <w:rsid w:val="00A25CD7"/>
    <w:rsid w:val="00A26A54"/>
    <w:rsid w:val="00A27620"/>
    <w:rsid w:val="00A277D7"/>
    <w:rsid w:val="00A3071E"/>
    <w:rsid w:val="00A309AC"/>
    <w:rsid w:val="00A30F4A"/>
    <w:rsid w:val="00A3207B"/>
    <w:rsid w:val="00A32CBF"/>
    <w:rsid w:val="00A342B9"/>
    <w:rsid w:val="00A34330"/>
    <w:rsid w:val="00A3661D"/>
    <w:rsid w:val="00A40F16"/>
    <w:rsid w:val="00A432B7"/>
    <w:rsid w:val="00A43A09"/>
    <w:rsid w:val="00A43A9E"/>
    <w:rsid w:val="00A43BF4"/>
    <w:rsid w:val="00A444F2"/>
    <w:rsid w:val="00A458D1"/>
    <w:rsid w:val="00A4615D"/>
    <w:rsid w:val="00A46FDC"/>
    <w:rsid w:val="00A47657"/>
    <w:rsid w:val="00A47F11"/>
    <w:rsid w:val="00A5141A"/>
    <w:rsid w:val="00A518C2"/>
    <w:rsid w:val="00A5242D"/>
    <w:rsid w:val="00A52956"/>
    <w:rsid w:val="00A53282"/>
    <w:rsid w:val="00A53324"/>
    <w:rsid w:val="00A53C0E"/>
    <w:rsid w:val="00A55B88"/>
    <w:rsid w:val="00A56F48"/>
    <w:rsid w:val="00A5736F"/>
    <w:rsid w:val="00A57D94"/>
    <w:rsid w:val="00A60C21"/>
    <w:rsid w:val="00A61AD6"/>
    <w:rsid w:val="00A62079"/>
    <w:rsid w:val="00A621F5"/>
    <w:rsid w:val="00A6234B"/>
    <w:rsid w:val="00A628EF"/>
    <w:rsid w:val="00A62FB4"/>
    <w:rsid w:val="00A63D7A"/>
    <w:rsid w:val="00A64F6A"/>
    <w:rsid w:val="00A6505C"/>
    <w:rsid w:val="00A66377"/>
    <w:rsid w:val="00A70A62"/>
    <w:rsid w:val="00A70FA0"/>
    <w:rsid w:val="00A713DE"/>
    <w:rsid w:val="00A71783"/>
    <w:rsid w:val="00A7249F"/>
    <w:rsid w:val="00A726DB"/>
    <w:rsid w:val="00A72CA6"/>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D05"/>
    <w:rsid w:val="00A815FB"/>
    <w:rsid w:val="00A8217B"/>
    <w:rsid w:val="00A82A27"/>
    <w:rsid w:val="00A82B75"/>
    <w:rsid w:val="00A8397E"/>
    <w:rsid w:val="00A841FF"/>
    <w:rsid w:val="00A84D0E"/>
    <w:rsid w:val="00A858CA"/>
    <w:rsid w:val="00A867C3"/>
    <w:rsid w:val="00A8695D"/>
    <w:rsid w:val="00A86EAC"/>
    <w:rsid w:val="00A87852"/>
    <w:rsid w:val="00A904B8"/>
    <w:rsid w:val="00A90C3D"/>
    <w:rsid w:val="00A91C84"/>
    <w:rsid w:val="00A91F97"/>
    <w:rsid w:val="00A9213F"/>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182D"/>
    <w:rsid w:val="00AA354E"/>
    <w:rsid w:val="00AA3CF5"/>
    <w:rsid w:val="00AA495A"/>
    <w:rsid w:val="00AA4A64"/>
    <w:rsid w:val="00AA5A64"/>
    <w:rsid w:val="00AA66C6"/>
    <w:rsid w:val="00AA66D1"/>
    <w:rsid w:val="00AA6787"/>
    <w:rsid w:val="00AA6791"/>
    <w:rsid w:val="00AA7F6B"/>
    <w:rsid w:val="00AB1E73"/>
    <w:rsid w:val="00AB1ED8"/>
    <w:rsid w:val="00AB2BAB"/>
    <w:rsid w:val="00AB42E2"/>
    <w:rsid w:val="00AB5786"/>
    <w:rsid w:val="00AB59E1"/>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43B"/>
    <w:rsid w:val="00AD0CFD"/>
    <w:rsid w:val="00AD1749"/>
    <w:rsid w:val="00AD184E"/>
    <w:rsid w:val="00AD1D6B"/>
    <w:rsid w:val="00AD1F69"/>
    <w:rsid w:val="00AD2766"/>
    <w:rsid w:val="00AD415E"/>
    <w:rsid w:val="00AD46CA"/>
    <w:rsid w:val="00AD49A0"/>
    <w:rsid w:val="00AD4F0F"/>
    <w:rsid w:val="00AD5AC6"/>
    <w:rsid w:val="00AE1660"/>
    <w:rsid w:val="00AE26FD"/>
    <w:rsid w:val="00AE276B"/>
    <w:rsid w:val="00AE3056"/>
    <w:rsid w:val="00AE33CF"/>
    <w:rsid w:val="00AE3AFE"/>
    <w:rsid w:val="00AE4D10"/>
    <w:rsid w:val="00AE5663"/>
    <w:rsid w:val="00AE5DCC"/>
    <w:rsid w:val="00AE736F"/>
    <w:rsid w:val="00AE7668"/>
    <w:rsid w:val="00AE77CC"/>
    <w:rsid w:val="00AF1237"/>
    <w:rsid w:val="00AF23D6"/>
    <w:rsid w:val="00AF2C81"/>
    <w:rsid w:val="00AF3575"/>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131A"/>
    <w:rsid w:val="00B02286"/>
    <w:rsid w:val="00B02311"/>
    <w:rsid w:val="00B0264C"/>
    <w:rsid w:val="00B02C6E"/>
    <w:rsid w:val="00B036AD"/>
    <w:rsid w:val="00B046C1"/>
    <w:rsid w:val="00B04931"/>
    <w:rsid w:val="00B0561A"/>
    <w:rsid w:val="00B05A3A"/>
    <w:rsid w:val="00B05B9F"/>
    <w:rsid w:val="00B06B8D"/>
    <w:rsid w:val="00B06CAE"/>
    <w:rsid w:val="00B06FBA"/>
    <w:rsid w:val="00B07464"/>
    <w:rsid w:val="00B075FA"/>
    <w:rsid w:val="00B07BE2"/>
    <w:rsid w:val="00B07F4C"/>
    <w:rsid w:val="00B12203"/>
    <w:rsid w:val="00B124CA"/>
    <w:rsid w:val="00B132F8"/>
    <w:rsid w:val="00B133AE"/>
    <w:rsid w:val="00B13D24"/>
    <w:rsid w:val="00B13D6D"/>
    <w:rsid w:val="00B13F8A"/>
    <w:rsid w:val="00B145BD"/>
    <w:rsid w:val="00B149DE"/>
    <w:rsid w:val="00B14C58"/>
    <w:rsid w:val="00B14E35"/>
    <w:rsid w:val="00B14E79"/>
    <w:rsid w:val="00B15D33"/>
    <w:rsid w:val="00B15F10"/>
    <w:rsid w:val="00B16767"/>
    <w:rsid w:val="00B16A1E"/>
    <w:rsid w:val="00B171D7"/>
    <w:rsid w:val="00B17412"/>
    <w:rsid w:val="00B205EA"/>
    <w:rsid w:val="00B21751"/>
    <w:rsid w:val="00B21BAF"/>
    <w:rsid w:val="00B231E3"/>
    <w:rsid w:val="00B25474"/>
    <w:rsid w:val="00B25F99"/>
    <w:rsid w:val="00B26148"/>
    <w:rsid w:val="00B2673A"/>
    <w:rsid w:val="00B26CC6"/>
    <w:rsid w:val="00B3085D"/>
    <w:rsid w:val="00B30FE2"/>
    <w:rsid w:val="00B32922"/>
    <w:rsid w:val="00B32F54"/>
    <w:rsid w:val="00B33430"/>
    <w:rsid w:val="00B33AED"/>
    <w:rsid w:val="00B34A4F"/>
    <w:rsid w:val="00B36451"/>
    <w:rsid w:val="00B36570"/>
    <w:rsid w:val="00B36E25"/>
    <w:rsid w:val="00B3753B"/>
    <w:rsid w:val="00B375B6"/>
    <w:rsid w:val="00B37D91"/>
    <w:rsid w:val="00B401E0"/>
    <w:rsid w:val="00B40228"/>
    <w:rsid w:val="00B40681"/>
    <w:rsid w:val="00B40D6A"/>
    <w:rsid w:val="00B41419"/>
    <w:rsid w:val="00B41963"/>
    <w:rsid w:val="00B41BCB"/>
    <w:rsid w:val="00B421BD"/>
    <w:rsid w:val="00B42FFB"/>
    <w:rsid w:val="00B43319"/>
    <w:rsid w:val="00B44213"/>
    <w:rsid w:val="00B458C5"/>
    <w:rsid w:val="00B46546"/>
    <w:rsid w:val="00B50497"/>
    <w:rsid w:val="00B505CC"/>
    <w:rsid w:val="00B50FB5"/>
    <w:rsid w:val="00B53027"/>
    <w:rsid w:val="00B55508"/>
    <w:rsid w:val="00B55EC4"/>
    <w:rsid w:val="00B566AF"/>
    <w:rsid w:val="00B567B5"/>
    <w:rsid w:val="00B568D4"/>
    <w:rsid w:val="00B57B28"/>
    <w:rsid w:val="00B60BF5"/>
    <w:rsid w:val="00B60DB8"/>
    <w:rsid w:val="00B61285"/>
    <w:rsid w:val="00B61291"/>
    <w:rsid w:val="00B629C0"/>
    <w:rsid w:val="00B62DA1"/>
    <w:rsid w:val="00B635D6"/>
    <w:rsid w:val="00B6393A"/>
    <w:rsid w:val="00B642E6"/>
    <w:rsid w:val="00B64A74"/>
    <w:rsid w:val="00B654DF"/>
    <w:rsid w:val="00B6575E"/>
    <w:rsid w:val="00B65A8A"/>
    <w:rsid w:val="00B65E12"/>
    <w:rsid w:val="00B66291"/>
    <w:rsid w:val="00B66C45"/>
    <w:rsid w:val="00B70E1E"/>
    <w:rsid w:val="00B715C0"/>
    <w:rsid w:val="00B71DEA"/>
    <w:rsid w:val="00B721B1"/>
    <w:rsid w:val="00B72937"/>
    <w:rsid w:val="00B72989"/>
    <w:rsid w:val="00B72A5C"/>
    <w:rsid w:val="00B746E7"/>
    <w:rsid w:val="00B74A31"/>
    <w:rsid w:val="00B75CD9"/>
    <w:rsid w:val="00B76449"/>
    <w:rsid w:val="00B76616"/>
    <w:rsid w:val="00B769C3"/>
    <w:rsid w:val="00B80A00"/>
    <w:rsid w:val="00B818E5"/>
    <w:rsid w:val="00B81D40"/>
    <w:rsid w:val="00B820ED"/>
    <w:rsid w:val="00B82B2A"/>
    <w:rsid w:val="00B82C10"/>
    <w:rsid w:val="00B82EAA"/>
    <w:rsid w:val="00B83AC8"/>
    <w:rsid w:val="00B83C50"/>
    <w:rsid w:val="00B84012"/>
    <w:rsid w:val="00B84295"/>
    <w:rsid w:val="00B843E7"/>
    <w:rsid w:val="00B854EF"/>
    <w:rsid w:val="00B85A1D"/>
    <w:rsid w:val="00B86B84"/>
    <w:rsid w:val="00B87463"/>
    <w:rsid w:val="00B8786C"/>
    <w:rsid w:val="00B9050F"/>
    <w:rsid w:val="00B909DA"/>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1BA1"/>
    <w:rsid w:val="00BA246A"/>
    <w:rsid w:val="00BA2FA6"/>
    <w:rsid w:val="00BA50B7"/>
    <w:rsid w:val="00BA67EE"/>
    <w:rsid w:val="00BA775E"/>
    <w:rsid w:val="00BB043A"/>
    <w:rsid w:val="00BB0D83"/>
    <w:rsid w:val="00BB0F02"/>
    <w:rsid w:val="00BB2841"/>
    <w:rsid w:val="00BB3618"/>
    <w:rsid w:val="00BB373A"/>
    <w:rsid w:val="00BB38F6"/>
    <w:rsid w:val="00BB3B7B"/>
    <w:rsid w:val="00BB61B0"/>
    <w:rsid w:val="00BB7FE8"/>
    <w:rsid w:val="00BC0D2B"/>
    <w:rsid w:val="00BC18C4"/>
    <w:rsid w:val="00BC2ACF"/>
    <w:rsid w:val="00BC3109"/>
    <w:rsid w:val="00BC39E8"/>
    <w:rsid w:val="00BC562E"/>
    <w:rsid w:val="00BC64D4"/>
    <w:rsid w:val="00BC6C50"/>
    <w:rsid w:val="00BC7F99"/>
    <w:rsid w:val="00BC7F9E"/>
    <w:rsid w:val="00BD1A73"/>
    <w:rsid w:val="00BD353C"/>
    <w:rsid w:val="00BD392B"/>
    <w:rsid w:val="00BD44DA"/>
    <w:rsid w:val="00BD4999"/>
    <w:rsid w:val="00BD519F"/>
    <w:rsid w:val="00BD5F92"/>
    <w:rsid w:val="00BD7208"/>
    <w:rsid w:val="00BD7ADE"/>
    <w:rsid w:val="00BE033A"/>
    <w:rsid w:val="00BE0B17"/>
    <w:rsid w:val="00BE0DB9"/>
    <w:rsid w:val="00BE1251"/>
    <w:rsid w:val="00BE1905"/>
    <w:rsid w:val="00BE1A4F"/>
    <w:rsid w:val="00BE2C49"/>
    <w:rsid w:val="00BE2EBF"/>
    <w:rsid w:val="00BE2F9B"/>
    <w:rsid w:val="00BE3A25"/>
    <w:rsid w:val="00BE4182"/>
    <w:rsid w:val="00BE54E2"/>
    <w:rsid w:val="00BE5818"/>
    <w:rsid w:val="00BE6B0A"/>
    <w:rsid w:val="00BE6DDE"/>
    <w:rsid w:val="00BE7352"/>
    <w:rsid w:val="00BE7372"/>
    <w:rsid w:val="00BE77EC"/>
    <w:rsid w:val="00BE790B"/>
    <w:rsid w:val="00BF0B1D"/>
    <w:rsid w:val="00BF1B62"/>
    <w:rsid w:val="00BF1E7B"/>
    <w:rsid w:val="00BF27E2"/>
    <w:rsid w:val="00BF35B7"/>
    <w:rsid w:val="00BF39A8"/>
    <w:rsid w:val="00BF3B4F"/>
    <w:rsid w:val="00BF4E1F"/>
    <w:rsid w:val="00BF4F6D"/>
    <w:rsid w:val="00BF5517"/>
    <w:rsid w:val="00BF5A08"/>
    <w:rsid w:val="00BF61CE"/>
    <w:rsid w:val="00C001E3"/>
    <w:rsid w:val="00C003AF"/>
    <w:rsid w:val="00C026F3"/>
    <w:rsid w:val="00C0294D"/>
    <w:rsid w:val="00C02A39"/>
    <w:rsid w:val="00C02C24"/>
    <w:rsid w:val="00C04140"/>
    <w:rsid w:val="00C0421D"/>
    <w:rsid w:val="00C04874"/>
    <w:rsid w:val="00C04E2E"/>
    <w:rsid w:val="00C07980"/>
    <w:rsid w:val="00C1117E"/>
    <w:rsid w:val="00C11A7A"/>
    <w:rsid w:val="00C11D87"/>
    <w:rsid w:val="00C11FE6"/>
    <w:rsid w:val="00C1386B"/>
    <w:rsid w:val="00C13DFE"/>
    <w:rsid w:val="00C14044"/>
    <w:rsid w:val="00C14510"/>
    <w:rsid w:val="00C14952"/>
    <w:rsid w:val="00C152C5"/>
    <w:rsid w:val="00C16208"/>
    <w:rsid w:val="00C163BC"/>
    <w:rsid w:val="00C1739D"/>
    <w:rsid w:val="00C201AB"/>
    <w:rsid w:val="00C209EF"/>
    <w:rsid w:val="00C21353"/>
    <w:rsid w:val="00C21EF7"/>
    <w:rsid w:val="00C2246A"/>
    <w:rsid w:val="00C22B86"/>
    <w:rsid w:val="00C23B40"/>
    <w:rsid w:val="00C24284"/>
    <w:rsid w:val="00C2462D"/>
    <w:rsid w:val="00C24808"/>
    <w:rsid w:val="00C24FED"/>
    <w:rsid w:val="00C250DB"/>
    <w:rsid w:val="00C252D9"/>
    <w:rsid w:val="00C25A5E"/>
    <w:rsid w:val="00C267A1"/>
    <w:rsid w:val="00C26F6E"/>
    <w:rsid w:val="00C27005"/>
    <w:rsid w:val="00C2789D"/>
    <w:rsid w:val="00C278AE"/>
    <w:rsid w:val="00C27BB0"/>
    <w:rsid w:val="00C309C1"/>
    <w:rsid w:val="00C31233"/>
    <w:rsid w:val="00C31485"/>
    <w:rsid w:val="00C316EA"/>
    <w:rsid w:val="00C322CF"/>
    <w:rsid w:val="00C32D05"/>
    <w:rsid w:val="00C33043"/>
    <w:rsid w:val="00C338E2"/>
    <w:rsid w:val="00C33F9E"/>
    <w:rsid w:val="00C35EAE"/>
    <w:rsid w:val="00C36DEC"/>
    <w:rsid w:val="00C40153"/>
    <w:rsid w:val="00C40F51"/>
    <w:rsid w:val="00C4126F"/>
    <w:rsid w:val="00C4177B"/>
    <w:rsid w:val="00C41831"/>
    <w:rsid w:val="00C420EF"/>
    <w:rsid w:val="00C42906"/>
    <w:rsid w:val="00C43429"/>
    <w:rsid w:val="00C43AC3"/>
    <w:rsid w:val="00C4457F"/>
    <w:rsid w:val="00C46CEE"/>
    <w:rsid w:val="00C50EFB"/>
    <w:rsid w:val="00C517B7"/>
    <w:rsid w:val="00C51D1C"/>
    <w:rsid w:val="00C52653"/>
    <w:rsid w:val="00C528DF"/>
    <w:rsid w:val="00C52BB5"/>
    <w:rsid w:val="00C52C30"/>
    <w:rsid w:val="00C54101"/>
    <w:rsid w:val="00C54AB0"/>
    <w:rsid w:val="00C55DA5"/>
    <w:rsid w:val="00C563B4"/>
    <w:rsid w:val="00C569E4"/>
    <w:rsid w:val="00C56CB7"/>
    <w:rsid w:val="00C56E17"/>
    <w:rsid w:val="00C60861"/>
    <w:rsid w:val="00C6169C"/>
    <w:rsid w:val="00C621BD"/>
    <w:rsid w:val="00C62610"/>
    <w:rsid w:val="00C6369C"/>
    <w:rsid w:val="00C639D0"/>
    <w:rsid w:val="00C63BA1"/>
    <w:rsid w:val="00C649A6"/>
    <w:rsid w:val="00C65470"/>
    <w:rsid w:val="00C65FD6"/>
    <w:rsid w:val="00C66764"/>
    <w:rsid w:val="00C668BC"/>
    <w:rsid w:val="00C70148"/>
    <w:rsid w:val="00C7031B"/>
    <w:rsid w:val="00C705D2"/>
    <w:rsid w:val="00C70681"/>
    <w:rsid w:val="00C70B1C"/>
    <w:rsid w:val="00C71486"/>
    <w:rsid w:val="00C7198D"/>
    <w:rsid w:val="00C71C92"/>
    <w:rsid w:val="00C72BAC"/>
    <w:rsid w:val="00C72BF0"/>
    <w:rsid w:val="00C73438"/>
    <w:rsid w:val="00C73F9E"/>
    <w:rsid w:val="00C74033"/>
    <w:rsid w:val="00C746D5"/>
    <w:rsid w:val="00C74A4F"/>
    <w:rsid w:val="00C754BE"/>
    <w:rsid w:val="00C759C1"/>
    <w:rsid w:val="00C76EA9"/>
    <w:rsid w:val="00C76ECA"/>
    <w:rsid w:val="00C77170"/>
    <w:rsid w:val="00C77875"/>
    <w:rsid w:val="00C77F72"/>
    <w:rsid w:val="00C800FD"/>
    <w:rsid w:val="00C80497"/>
    <w:rsid w:val="00C823CE"/>
    <w:rsid w:val="00C825DE"/>
    <w:rsid w:val="00C82648"/>
    <w:rsid w:val="00C82802"/>
    <w:rsid w:val="00C83516"/>
    <w:rsid w:val="00C84E1D"/>
    <w:rsid w:val="00C85966"/>
    <w:rsid w:val="00C85FF1"/>
    <w:rsid w:val="00C87A91"/>
    <w:rsid w:val="00C90850"/>
    <w:rsid w:val="00C90945"/>
    <w:rsid w:val="00C90C90"/>
    <w:rsid w:val="00C90D06"/>
    <w:rsid w:val="00C91220"/>
    <w:rsid w:val="00C914FA"/>
    <w:rsid w:val="00C934D4"/>
    <w:rsid w:val="00C938D4"/>
    <w:rsid w:val="00C93FC5"/>
    <w:rsid w:val="00C9442E"/>
    <w:rsid w:val="00C94A1B"/>
    <w:rsid w:val="00C94BB6"/>
    <w:rsid w:val="00C9524F"/>
    <w:rsid w:val="00C970D7"/>
    <w:rsid w:val="00C972DB"/>
    <w:rsid w:val="00C975B6"/>
    <w:rsid w:val="00C9771E"/>
    <w:rsid w:val="00CA06B0"/>
    <w:rsid w:val="00CA0A0F"/>
    <w:rsid w:val="00CA0FAD"/>
    <w:rsid w:val="00CA0FD6"/>
    <w:rsid w:val="00CA1280"/>
    <w:rsid w:val="00CA2133"/>
    <w:rsid w:val="00CA3316"/>
    <w:rsid w:val="00CA491B"/>
    <w:rsid w:val="00CA63DF"/>
    <w:rsid w:val="00CA761E"/>
    <w:rsid w:val="00CB0980"/>
    <w:rsid w:val="00CB1224"/>
    <w:rsid w:val="00CB16A6"/>
    <w:rsid w:val="00CB1AD0"/>
    <w:rsid w:val="00CB1D18"/>
    <w:rsid w:val="00CB3992"/>
    <w:rsid w:val="00CB3D08"/>
    <w:rsid w:val="00CB453A"/>
    <w:rsid w:val="00CB4E3A"/>
    <w:rsid w:val="00CB53D2"/>
    <w:rsid w:val="00CB5762"/>
    <w:rsid w:val="00CB5E4D"/>
    <w:rsid w:val="00CB6E22"/>
    <w:rsid w:val="00CB70C5"/>
    <w:rsid w:val="00CB70D3"/>
    <w:rsid w:val="00CB7775"/>
    <w:rsid w:val="00CB7F6B"/>
    <w:rsid w:val="00CC0350"/>
    <w:rsid w:val="00CC2841"/>
    <w:rsid w:val="00CC32E5"/>
    <w:rsid w:val="00CC35DE"/>
    <w:rsid w:val="00CC41FC"/>
    <w:rsid w:val="00CC43DC"/>
    <w:rsid w:val="00CC4DC6"/>
    <w:rsid w:val="00CC4F8C"/>
    <w:rsid w:val="00CC7CC4"/>
    <w:rsid w:val="00CC7EF7"/>
    <w:rsid w:val="00CD1B0E"/>
    <w:rsid w:val="00CD1BA1"/>
    <w:rsid w:val="00CD1D3A"/>
    <w:rsid w:val="00CD21F5"/>
    <w:rsid w:val="00CD3F42"/>
    <w:rsid w:val="00CD4A63"/>
    <w:rsid w:val="00CD56B7"/>
    <w:rsid w:val="00CD7663"/>
    <w:rsid w:val="00CE01D1"/>
    <w:rsid w:val="00CE21C9"/>
    <w:rsid w:val="00CE2CD3"/>
    <w:rsid w:val="00CE3347"/>
    <w:rsid w:val="00CE367D"/>
    <w:rsid w:val="00CE4345"/>
    <w:rsid w:val="00CE57C8"/>
    <w:rsid w:val="00CE5A82"/>
    <w:rsid w:val="00CE5B74"/>
    <w:rsid w:val="00CE6EFF"/>
    <w:rsid w:val="00CE702F"/>
    <w:rsid w:val="00CE7A75"/>
    <w:rsid w:val="00CE7B7C"/>
    <w:rsid w:val="00CE7B95"/>
    <w:rsid w:val="00CE7DD3"/>
    <w:rsid w:val="00CF0128"/>
    <w:rsid w:val="00CF0153"/>
    <w:rsid w:val="00CF1A29"/>
    <w:rsid w:val="00CF1C94"/>
    <w:rsid w:val="00CF2418"/>
    <w:rsid w:val="00CF2975"/>
    <w:rsid w:val="00CF3224"/>
    <w:rsid w:val="00CF3225"/>
    <w:rsid w:val="00CF3851"/>
    <w:rsid w:val="00CF4971"/>
    <w:rsid w:val="00CF4B18"/>
    <w:rsid w:val="00CF5F79"/>
    <w:rsid w:val="00CF60A6"/>
    <w:rsid w:val="00CF61D6"/>
    <w:rsid w:val="00CF66A0"/>
    <w:rsid w:val="00CF700C"/>
    <w:rsid w:val="00CF7098"/>
    <w:rsid w:val="00CF7C53"/>
    <w:rsid w:val="00CF7CCC"/>
    <w:rsid w:val="00D012FA"/>
    <w:rsid w:val="00D01E14"/>
    <w:rsid w:val="00D02AD7"/>
    <w:rsid w:val="00D030C4"/>
    <w:rsid w:val="00D03491"/>
    <w:rsid w:val="00D03B0C"/>
    <w:rsid w:val="00D04514"/>
    <w:rsid w:val="00D05906"/>
    <w:rsid w:val="00D05956"/>
    <w:rsid w:val="00D05B65"/>
    <w:rsid w:val="00D05EDD"/>
    <w:rsid w:val="00D06012"/>
    <w:rsid w:val="00D075D4"/>
    <w:rsid w:val="00D07C81"/>
    <w:rsid w:val="00D07D1A"/>
    <w:rsid w:val="00D07EE2"/>
    <w:rsid w:val="00D1029D"/>
    <w:rsid w:val="00D10F6B"/>
    <w:rsid w:val="00D12518"/>
    <w:rsid w:val="00D1262C"/>
    <w:rsid w:val="00D12CEB"/>
    <w:rsid w:val="00D13940"/>
    <w:rsid w:val="00D14C89"/>
    <w:rsid w:val="00D15FDF"/>
    <w:rsid w:val="00D165CE"/>
    <w:rsid w:val="00D16C18"/>
    <w:rsid w:val="00D2167F"/>
    <w:rsid w:val="00D22818"/>
    <w:rsid w:val="00D25528"/>
    <w:rsid w:val="00D25D4A"/>
    <w:rsid w:val="00D25DAA"/>
    <w:rsid w:val="00D26084"/>
    <w:rsid w:val="00D26659"/>
    <w:rsid w:val="00D274EC"/>
    <w:rsid w:val="00D275ED"/>
    <w:rsid w:val="00D3098F"/>
    <w:rsid w:val="00D3133F"/>
    <w:rsid w:val="00D31BE1"/>
    <w:rsid w:val="00D33001"/>
    <w:rsid w:val="00D337B4"/>
    <w:rsid w:val="00D33C54"/>
    <w:rsid w:val="00D34326"/>
    <w:rsid w:val="00D3472D"/>
    <w:rsid w:val="00D347DC"/>
    <w:rsid w:val="00D34D1F"/>
    <w:rsid w:val="00D34F6D"/>
    <w:rsid w:val="00D350E9"/>
    <w:rsid w:val="00D3600A"/>
    <w:rsid w:val="00D369FE"/>
    <w:rsid w:val="00D37197"/>
    <w:rsid w:val="00D37EB3"/>
    <w:rsid w:val="00D4057E"/>
    <w:rsid w:val="00D40DCA"/>
    <w:rsid w:val="00D427BC"/>
    <w:rsid w:val="00D42FF0"/>
    <w:rsid w:val="00D453B4"/>
    <w:rsid w:val="00D46AD5"/>
    <w:rsid w:val="00D4720F"/>
    <w:rsid w:val="00D50B64"/>
    <w:rsid w:val="00D51EDE"/>
    <w:rsid w:val="00D522C7"/>
    <w:rsid w:val="00D52E53"/>
    <w:rsid w:val="00D530EE"/>
    <w:rsid w:val="00D53586"/>
    <w:rsid w:val="00D54912"/>
    <w:rsid w:val="00D54A86"/>
    <w:rsid w:val="00D54CD5"/>
    <w:rsid w:val="00D54F57"/>
    <w:rsid w:val="00D550BB"/>
    <w:rsid w:val="00D55266"/>
    <w:rsid w:val="00D55CFD"/>
    <w:rsid w:val="00D55D63"/>
    <w:rsid w:val="00D55DA6"/>
    <w:rsid w:val="00D56BD1"/>
    <w:rsid w:val="00D56D38"/>
    <w:rsid w:val="00D575C2"/>
    <w:rsid w:val="00D57C7A"/>
    <w:rsid w:val="00D60213"/>
    <w:rsid w:val="00D621A3"/>
    <w:rsid w:val="00D622C6"/>
    <w:rsid w:val="00D62C55"/>
    <w:rsid w:val="00D63156"/>
    <w:rsid w:val="00D6340E"/>
    <w:rsid w:val="00D6468F"/>
    <w:rsid w:val="00D654A2"/>
    <w:rsid w:val="00D654C7"/>
    <w:rsid w:val="00D66593"/>
    <w:rsid w:val="00D67E99"/>
    <w:rsid w:val="00D7029E"/>
    <w:rsid w:val="00D71CB4"/>
    <w:rsid w:val="00D7247C"/>
    <w:rsid w:val="00D730EF"/>
    <w:rsid w:val="00D739AD"/>
    <w:rsid w:val="00D7418B"/>
    <w:rsid w:val="00D742A7"/>
    <w:rsid w:val="00D74871"/>
    <w:rsid w:val="00D74F7A"/>
    <w:rsid w:val="00D7651D"/>
    <w:rsid w:val="00D76C0B"/>
    <w:rsid w:val="00D76D1B"/>
    <w:rsid w:val="00D77916"/>
    <w:rsid w:val="00D77DDB"/>
    <w:rsid w:val="00D803AD"/>
    <w:rsid w:val="00D80608"/>
    <w:rsid w:val="00D80D13"/>
    <w:rsid w:val="00D80EF6"/>
    <w:rsid w:val="00D815F4"/>
    <w:rsid w:val="00D82DDC"/>
    <w:rsid w:val="00D82F23"/>
    <w:rsid w:val="00D84DFA"/>
    <w:rsid w:val="00D84EDA"/>
    <w:rsid w:val="00D85B71"/>
    <w:rsid w:val="00D85D50"/>
    <w:rsid w:val="00D862E3"/>
    <w:rsid w:val="00D87245"/>
    <w:rsid w:val="00D875CC"/>
    <w:rsid w:val="00D87804"/>
    <w:rsid w:val="00D87A58"/>
    <w:rsid w:val="00D90024"/>
    <w:rsid w:val="00D90BE0"/>
    <w:rsid w:val="00D90D23"/>
    <w:rsid w:val="00D910B2"/>
    <w:rsid w:val="00D912B2"/>
    <w:rsid w:val="00D919F5"/>
    <w:rsid w:val="00D928F3"/>
    <w:rsid w:val="00D93381"/>
    <w:rsid w:val="00D94200"/>
    <w:rsid w:val="00D94365"/>
    <w:rsid w:val="00D961D1"/>
    <w:rsid w:val="00D978C1"/>
    <w:rsid w:val="00DA00EF"/>
    <w:rsid w:val="00DA00FA"/>
    <w:rsid w:val="00DA0370"/>
    <w:rsid w:val="00DA0AB2"/>
    <w:rsid w:val="00DA11E3"/>
    <w:rsid w:val="00DA2060"/>
    <w:rsid w:val="00DA272D"/>
    <w:rsid w:val="00DA2CDC"/>
    <w:rsid w:val="00DA318D"/>
    <w:rsid w:val="00DA31F7"/>
    <w:rsid w:val="00DA378D"/>
    <w:rsid w:val="00DA44F7"/>
    <w:rsid w:val="00DA68F6"/>
    <w:rsid w:val="00DA6941"/>
    <w:rsid w:val="00DA6FE9"/>
    <w:rsid w:val="00DA7EA3"/>
    <w:rsid w:val="00DB0E63"/>
    <w:rsid w:val="00DB0E90"/>
    <w:rsid w:val="00DB1AE2"/>
    <w:rsid w:val="00DB1F4D"/>
    <w:rsid w:val="00DB2350"/>
    <w:rsid w:val="00DB2774"/>
    <w:rsid w:val="00DB3064"/>
    <w:rsid w:val="00DB3595"/>
    <w:rsid w:val="00DB44CC"/>
    <w:rsid w:val="00DB49B2"/>
    <w:rsid w:val="00DB4B08"/>
    <w:rsid w:val="00DB7362"/>
    <w:rsid w:val="00DB78B6"/>
    <w:rsid w:val="00DB7AE8"/>
    <w:rsid w:val="00DC05A1"/>
    <w:rsid w:val="00DC1103"/>
    <w:rsid w:val="00DC1740"/>
    <w:rsid w:val="00DC196C"/>
    <w:rsid w:val="00DC19B7"/>
    <w:rsid w:val="00DC1AB7"/>
    <w:rsid w:val="00DC296C"/>
    <w:rsid w:val="00DC2AF9"/>
    <w:rsid w:val="00DC2E02"/>
    <w:rsid w:val="00DC3899"/>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4D09"/>
    <w:rsid w:val="00DD6709"/>
    <w:rsid w:val="00DD7F69"/>
    <w:rsid w:val="00DE0296"/>
    <w:rsid w:val="00DE039B"/>
    <w:rsid w:val="00DE03DD"/>
    <w:rsid w:val="00DE0D13"/>
    <w:rsid w:val="00DE11A4"/>
    <w:rsid w:val="00DE1494"/>
    <w:rsid w:val="00DE1976"/>
    <w:rsid w:val="00DE19B0"/>
    <w:rsid w:val="00DE1ECF"/>
    <w:rsid w:val="00DE2165"/>
    <w:rsid w:val="00DE2A55"/>
    <w:rsid w:val="00DE2C7E"/>
    <w:rsid w:val="00DE3E2E"/>
    <w:rsid w:val="00DE4D52"/>
    <w:rsid w:val="00DE5BDE"/>
    <w:rsid w:val="00DE69C2"/>
    <w:rsid w:val="00DF0201"/>
    <w:rsid w:val="00DF0EE4"/>
    <w:rsid w:val="00DF0F80"/>
    <w:rsid w:val="00DF233F"/>
    <w:rsid w:val="00DF2AB4"/>
    <w:rsid w:val="00DF2B06"/>
    <w:rsid w:val="00DF3848"/>
    <w:rsid w:val="00DF3BDF"/>
    <w:rsid w:val="00DF3C82"/>
    <w:rsid w:val="00DF479E"/>
    <w:rsid w:val="00DF488E"/>
    <w:rsid w:val="00DF576E"/>
    <w:rsid w:val="00DF68E4"/>
    <w:rsid w:val="00DF6FA9"/>
    <w:rsid w:val="00DF7F0F"/>
    <w:rsid w:val="00E00B18"/>
    <w:rsid w:val="00E00EB9"/>
    <w:rsid w:val="00E0269B"/>
    <w:rsid w:val="00E02AD4"/>
    <w:rsid w:val="00E034B6"/>
    <w:rsid w:val="00E0358E"/>
    <w:rsid w:val="00E038E5"/>
    <w:rsid w:val="00E074B1"/>
    <w:rsid w:val="00E079FD"/>
    <w:rsid w:val="00E07DBD"/>
    <w:rsid w:val="00E107DA"/>
    <w:rsid w:val="00E1201B"/>
    <w:rsid w:val="00E1308C"/>
    <w:rsid w:val="00E14089"/>
    <w:rsid w:val="00E145D1"/>
    <w:rsid w:val="00E14DD5"/>
    <w:rsid w:val="00E15EFE"/>
    <w:rsid w:val="00E161A5"/>
    <w:rsid w:val="00E16CFB"/>
    <w:rsid w:val="00E17050"/>
    <w:rsid w:val="00E17124"/>
    <w:rsid w:val="00E17217"/>
    <w:rsid w:val="00E17B43"/>
    <w:rsid w:val="00E2008D"/>
    <w:rsid w:val="00E20392"/>
    <w:rsid w:val="00E20D28"/>
    <w:rsid w:val="00E22245"/>
    <w:rsid w:val="00E2235F"/>
    <w:rsid w:val="00E22762"/>
    <w:rsid w:val="00E230DB"/>
    <w:rsid w:val="00E2319F"/>
    <w:rsid w:val="00E25190"/>
    <w:rsid w:val="00E255B3"/>
    <w:rsid w:val="00E25BA8"/>
    <w:rsid w:val="00E25FEC"/>
    <w:rsid w:val="00E26CAE"/>
    <w:rsid w:val="00E26FCF"/>
    <w:rsid w:val="00E275CF"/>
    <w:rsid w:val="00E30681"/>
    <w:rsid w:val="00E306FD"/>
    <w:rsid w:val="00E30AAE"/>
    <w:rsid w:val="00E30E4E"/>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4E9B"/>
    <w:rsid w:val="00E45761"/>
    <w:rsid w:val="00E45B05"/>
    <w:rsid w:val="00E45BFC"/>
    <w:rsid w:val="00E463DB"/>
    <w:rsid w:val="00E46AB9"/>
    <w:rsid w:val="00E46B7E"/>
    <w:rsid w:val="00E5044A"/>
    <w:rsid w:val="00E52DB3"/>
    <w:rsid w:val="00E536BC"/>
    <w:rsid w:val="00E536F2"/>
    <w:rsid w:val="00E53746"/>
    <w:rsid w:val="00E54D98"/>
    <w:rsid w:val="00E552EE"/>
    <w:rsid w:val="00E55582"/>
    <w:rsid w:val="00E556AA"/>
    <w:rsid w:val="00E56172"/>
    <w:rsid w:val="00E566EC"/>
    <w:rsid w:val="00E56A2D"/>
    <w:rsid w:val="00E57B12"/>
    <w:rsid w:val="00E57D8A"/>
    <w:rsid w:val="00E60280"/>
    <w:rsid w:val="00E60C91"/>
    <w:rsid w:val="00E61607"/>
    <w:rsid w:val="00E617F3"/>
    <w:rsid w:val="00E6326A"/>
    <w:rsid w:val="00E64B75"/>
    <w:rsid w:val="00E64B87"/>
    <w:rsid w:val="00E64DDA"/>
    <w:rsid w:val="00E66052"/>
    <w:rsid w:val="00E708DB"/>
    <w:rsid w:val="00E70B2B"/>
    <w:rsid w:val="00E71036"/>
    <w:rsid w:val="00E712D3"/>
    <w:rsid w:val="00E712F5"/>
    <w:rsid w:val="00E7235D"/>
    <w:rsid w:val="00E72752"/>
    <w:rsid w:val="00E72F2B"/>
    <w:rsid w:val="00E756FE"/>
    <w:rsid w:val="00E76861"/>
    <w:rsid w:val="00E76B2E"/>
    <w:rsid w:val="00E77B72"/>
    <w:rsid w:val="00E80329"/>
    <w:rsid w:val="00E803DF"/>
    <w:rsid w:val="00E80DBE"/>
    <w:rsid w:val="00E81018"/>
    <w:rsid w:val="00E81081"/>
    <w:rsid w:val="00E81166"/>
    <w:rsid w:val="00E8179B"/>
    <w:rsid w:val="00E81A53"/>
    <w:rsid w:val="00E81CC3"/>
    <w:rsid w:val="00E82B03"/>
    <w:rsid w:val="00E82E95"/>
    <w:rsid w:val="00E83FC7"/>
    <w:rsid w:val="00E83FD5"/>
    <w:rsid w:val="00E84034"/>
    <w:rsid w:val="00E85451"/>
    <w:rsid w:val="00E8618E"/>
    <w:rsid w:val="00E8705B"/>
    <w:rsid w:val="00E87E2B"/>
    <w:rsid w:val="00E9285F"/>
    <w:rsid w:val="00E92AF0"/>
    <w:rsid w:val="00E9410A"/>
    <w:rsid w:val="00E94751"/>
    <w:rsid w:val="00E949B6"/>
    <w:rsid w:val="00E95624"/>
    <w:rsid w:val="00E95E67"/>
    <w:rsid w:val="00E963DE"/>
    <w:rsid w:val="00E963FD"/>
    <w:rsid w:val="00E96496"/>
    <w:rsid w:val="00E977A1"/>
    <w:rsid w:val="00EA1D26"/>
    <w:rsid w:val="00EA26B0"/>
    <w:rsid w:val="00EA288E"/>
    <w:rsid w:val="00EA288F"/>
    <w:rsid w:val="00EA2A5E"/>
    <w:rsid w:val="00EA3107"/>
    <w:rsid w:val="00EA4356"/>
    <w:rsid w:val="00EA4D7C"/>
    <w:rsid w:val="00EA5B54"/>
    <w:rsid w:val="00EA5CA1"/>
    <w:rsid w:val="00EA6057"/>
    <w:rsid w:val="00EA64E0"/>
    <w:rsid w:val="00EA6C44"/>
    <w:rsid w:val="00EA6F60"/>
    <w:rsid w:val="00EA78B9"/>
    <w:rsid w:val="00EA7A0C"/>
    <w:rsid w:val="00EB0910"/>
    <w:rsid w:val="00EB0CFA"/>
    <w:rsid w:val="00EB0D1C"/>
    <w:rsid w:val="00EB0FBA"/>
    <w:rsid w:val="00EB1AB7"/>
    <w:rsid w:val="00EB1E2F"/>
    <w:rsid w:val="00EB3209"/>
    <w:rsid w:val="00EB32B0"/>
    <w:rsid w:val="00EB3720"/>
    <w:rsid w:val="00EB392E"/>
    <w:rsid w:val="00EB429D"/>
    <w:rsid w:val="00EB5347"/>
    <w:rsid w:val="00EB57F0"/>
    <w:rsid w:val="00EB5CF5"/>
    <w:rsid w:val="00EB5F74"/>
    <w:rsid w:val="00EB60D3"/>
    <w:rsid w:val="00EB722F"/>
    <w:rsid w:val="00EB7D90"/>
    <w:rsid w:val="00EC007A"/>
    <w:rsid w:val="00EC02BF"/>
    <w:rsid w:val="00EC1DF3"/>
    <w:rsid w:val="00EC2FA9"/>
    <w:rsid w:val="00EC4454"/>
    <w:rsid w:val="00EC4BCC"/>
    <w:rsid w:val="00EC6BE6"/>
    <w:rsid w:val="00EC720F"/>
    <w:rsid w:val="00EC7238"/>
    <w:rsid w:val="00ED3CF7"/>
    <w:rsid w:val="00ED46AC"/>
    <w:rsid w:val="00ED476C"/>
    <w:rsid w:val="00ED522D"/>
    <w:rsid w:val="00ED73F9"/>
    <w:rsid w:val="00ED76D5"/>
    <w:rsid w:val="00ED7ED0"/>
    <w:rsid w:val="00EE04A8"/>
    <w:rsid w:val="00EE05DA"/>
    <w:rsid w:val="00EE282B"/>
    <w:rsid w:val="00EE497A"/>
    <w:rsid w:val="00EE5939"/>
    <w:rsid w:val="00EE59E8"/>
    <w:rsid w:val="00EE65AF"/>
    <w:rsid w:val="00EE6DEF"/>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F00A69"/>
    <w:rsid w:val="00F00AC2"/>
    <w:rsid w:val="00F00D40"/>
    <w:rsid w:val="00F00F1B"/>
    <w:rsid w:val="00F013AB"/>
    <w:rsid w:val="00F01FAC"/>
    <w:rsid w:val="00F0294E"/>
    <w:rsid w:val="00F03E29"/>
    <w:rsid w:val="00F05423"/>
    <w:rsid w:val="00F06127"/>
    <w:rsid w:val="00F06DA7"/>
    <w:rsid w:val="00F077E5"/>
    <w:rsid w:val="00F1029C"/>
    <w:rsid w:val="00F119E9"/>
    <w:rsid w:val="00F11DFB"/>
    <w:rsid w:val="00F1260A"/>
    <w:rsid w:val="00F13B74"/>
    <w:rsid w:val="00F141A5"/>
    <w:rsid w:val="00F151DA"/>
    <w:rsid w:val="00F15C53"/>
    <w:rsid w:val="00F16E77"/>
    <w:rsid w:val="00F172DD"/>
    <w:rsid w:val="00F175A4"/>
    <w:rsid w:val="00F179BC"/>
    <w:rsid w:val="00F17CF1"/>
    <w:rsid w:val="00F17FED"/>
    <w:rsid w:val="00F20E20"/>
    <w:rsid w:val="00F21DDD"/>
    <w:rsid w:val="00F22939"/>
    <w:rsid w:val="00F229EE"/>
    <w:rsid w:val="00F2345A"/>
    <w:rsid w:val="00F26D4C"/>
    <w:rsid w:val="00F278C4"/>
    <w:rsid w:val="00F27D41"/>
    <w:rsid w:val="00F3078E"/>
    <w:rsid w:val="00F30962"/>
    <w:rsid w:val="00F31105"/>
    <w:rsid w:val="00F3116A"/>
    <w:rsid w:val="00F31DAE"/>
    <w:rsid w:val="00F32045"/>
    <w:rsid w:val="00F321FF"/>
    <w:rsid w:val="00F32E4B"/>
    <w:rsid w:val="00F32F28"/>
    <w:rsid w:val="00F32F84"/>
    <w:rsid w:val="00F339BE"/>
    <w:rsid w:val="00F33AB9"/>
    <w:rsid w:val="00F35ADE"/>
    <w:rsid w:val="00F35CEA"/>
    <w:rsid w:val="00F42007"/>
    <w:rsid w:val="00F4231C"/>
    <w:rsid w:val="00F43A3C"/>
    <w:rsid w:val="00F43B80"/>
    <w:rsid w:val="00F441CD"/>
    <w:rsid w:val="00F4475B"/>
    <w:rsid w:val="00F44AF2"/>
    <w:rsid w:val="00F44B66"/>
    <w:rsid w:val="00F44DF2"/>
    <w:rsid w:val="00F45062"/>
    <w:rsid w:val="00F45266"/>
    <w:rsid w:val="00F455B0"/>
    <w:rsid w:val="00F4572D"/>
    <w:rsid w:val="00F45CAA"/>
    <w:rsid w:val="00F502C4"/>
    <w:rsid w:val="00F5057D"/>
    <w:rsid w:val="00F5180D"/>
    <w:rsid w:val="00F51A10"/>
    <w:rsid w:val="00F52666"/>
    <w:rsid w:val="00F5268F"/>
    <w:rsid w:val="00F53DD2"/>
    <w:rsid w:val="00F54EC7"/>
    <w:rsid w:val="00F56376"/>
    <w:rsid w:val="00F57514"/>
    <w:rsid w:val="00F61A4E"/>
    <w:rsid w:val="00F6205C"/>
    <w:rsid w:val="00F63D07"/>
    <w:rsid w:val="00F641C8"/>
    <w:rsid w:val="00F6423A"/>
    <w:rsid w:val="00F66354"/>
    <w:rsid w:val="00F67159"/>
    <w:rsid w:val="00F67284"/>
    <w:rsid w:val="00F67617"/>
    <w:rsid w:val="00F67645"/>
    <w:rsid w:val="00F702EF"/>
    <w:rsid w:val="00F70419"/>
    <w:rsid w:val="00F7113A"/>
    <w:rsid w:val="00F72260"/>
    <w:rsid w:val="00F7264D"/>
    <w:rsid w:val="00F72A17"/>
    <w:rsid w:val="00F73971"/>
    <w:rsid w:val="00F7477E"/>
    <w:rsid w:val="00F7509E"/>
    <w:rsid w:val="00F7511F"/>
    <w:rsid w:val="00F75393"/>
    <w:rsid w:val="00F764AE"/>
    <w:rsid w:val="00F76A80"/>
    <w:rsid w:val="00F76D9A"/>
    <w:rsid w:val="00F80092"/>
    <w:rsid w:val="00F817C8"/>
    <w:rsid w:val="00F81992"/>
    <w:rsid w:val="00F81B29"/>
    <w:rsid w:val="00F81DA8"/>
    <w:rsid w:val="00F82723"/>
    <w:rsid w:val="00F8287B"/>
    <w:rsid w:val="00F839CF"/>
    <w:rsid w:val="00F83B49"/>
    <w:rsid w:val="00F84814"/>
    <w:rsid w:val="00F85BE9"/>
    <w:rsid w:val="00F87EEB"/>
    <w:rsid w:val="00F90656"/>
    <w:rsid w:val="00F910C0"/>
    <w:rsid w:val="00F91C83"/>
    <w:rsid w:val="00F92071"/>
    <w:rsid w:val="00F923F2"/>
    <w:rsid w:val="00F93802"/>
    <w:rsid w:val="00F93A55"/>
    <w:rsid w:val="00F9429D"/>
    <w:rsid w:val="00F95BF7"/>
    <w:rsid w:val="00F96167"/>
    <w:rsid w:val="00F9688D"/>
    <w:rsid w:val="00F96CB1"/>
    <w:rsid w:val="00F96F0C"/>
    <w:rsid w:val="00F97904"/>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3651"/>
    <w:rsid w:val="00FB3C8A"/>
    <w:rsid w:val="00FB3CCD"/>
    <w:rsid w:val="00FB59BE"/>
    <w:rsid w:val="00FB7E77"/>
    <w:rsid w:val="00FC1156"/>
    <w:rsid w:val="00FC1168"/>
    <w:rsid w:val="00FC1170"/>
    <w:rsid w:val="00FC1951"/>
    <w:rsid w:val="00FC1ACA"/>
    <w:rsid w:val="00FC2147"/>
    <w:rsid w:val="00FC35F9"/>
    <w:rsid w:val="00FC3AA0"/>
    <w:rsid w:val="00FC3DA2"/>
    <w:rsid w:val="00FC5555"/>
    <w:rsid w:val="00FC5904"/>
    <w:rsid w:val="00FC6658"/>
    <w:rsid w:val="00FC68BC"/>
    <w:rsid w:val="00FC698E"/>
    <w:rsid w:val="00FC6F3C"/>
    <w:rsid w:val="00FC7BA4"/>
    <w:rsid w:val="00FC7C25"/>
    <w:rsid w:val="00FC7E97"/>
    <w:rsid w:val="00FD112A"/>
    <w:rsid w:val="00FD1A18"/>
    <w:rsid w:val="00FD27F3"/>
    <w:rsid w:val="00FD4507"/>
    <w:rsid w:val="00FD48D3"/>
    <w:rsid w:val="00FD527A"/>
    <w:rsid w:val="00FD55F8"/>
    <w:rsid w:val="00FE00F1"/>
    <w:rsid w:val="00FE044D"/>
    <w:rsid w:val="00FE0809"/>
    <w:rsid w:val="00FE0928"/>
    <w:rsid w:val="00FE2415"/>
    <w:rsid w:val="00FE2751"/>
    <w:rsid w:val="00FE2756"/>
    <w:rsid w:val="00FE2F18"/>
    <w:rsid w:val="00FE40CB"/>
    <w:rsid w:val="00FE509D"/>
    <w:rsid w:val="00FE585B"/>
    <w:rsid w:val="00FE5D17"/>
    <w:rsid w:val="00FE5E21"/>
    <w:rsid w:val="00FE6260"/>
    <w:rsid w:val="00FE7D32"/>
    <w:rsid w:val="00FE7D55"/>
    <w:rsid w:val="00FF025B"/>
    <w:rsid w:val="00FF08D4"/>
    <w:rsid w:val="00FF101A"/>
    <w:rsid w:val="00FF105A"/>
    <w:rsid w:val="00FF10AE"/>
    <w:rsid w:val="00FF121D"/>
    <w:rsid w:val="00FF2777"/>
    <w:rsid w:val="00FF3906"/>
    <w:rsid w:val="00FF3F1B"/>
    <w:rsid w:val="00FF41ED"/>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6219F4B9"/>
  <w15:chartTrackingRefBased/>
  <w15:docId w15:val="{7EF0E046-9931-4F9C-89AF-17F23513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9688D"/>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qFormat/>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qFormat/>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5">
    <w:name w:val="Emphasis"/>
    <w:uiPriority w:val="20"/>
    <w:qFormat/>
    <w:rsid w:val="00C420EF"/>
    <w:rPr>
      <w:i/>
      <w:iCs/>
    </w:rPr>
  </w:style>
  <w:style w:type="character" w:styleId="af6">
    <w:name w:val="Strong"/>
    <w:uiPriority w:val="22"/>
    <w:qFormat/>
    <w:rsid w:val="00C420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F3150-678C-4139-8F51-911ACBF9543F}">
  <ds:schemaRefs>
    <ds:schemaRef ds:uri="http://schemas.microsoft.com/office/2006/documentManagement/types"/>
    <ds:schemaRef ds:uri="http://schemas.microsoft.com/office/2006/metadata/properties"/>
    <ds:schemaRef ds:uri="http://www.w3.org/XML/1998/namespace"/>
    <ds:schemaRef ds:uri="http://purl.org/dc/dcmitype/"/>
    <ds:schemaRef ds:uri="98c3c825-6db6-40e7-84ba-e24599bb6abc"/>
    <ds:schemaRef ds:uri="http://purl.org/dc/terms/"/>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43711786-A85B-48BD-898C-AB60402A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4.xml><?xml version="1.0" encoding="utf-8"?>
<ds:datastoreItem xmlns:ds="http://schemas.openxmlformats.org/officeDocument/2006/customXml" ds:itemID="{B8D72CB0-3961-4C5B-BD32-48E4CA124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2146</Words>
  <Characters>12236</Characters>
  <Application>Microsoft Office Word</Application>
  <DocSecurity>0</DocSecurity>
  <Lines>101</Lines>
  <Paragraphs>28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3</cp:revision>
  <cp:lastPrinted>2020-08-05T06:29:00Z</cp:lastPrinted>
  <dcterms:created xsi:type="dcterms:W3CDTF">2021-01-18T07:25:00Z</dcterms:created>
  <dcterms:modified xsi:type="dcterms:W3CDTF">2021-01-18T07:26:00Z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